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9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9"/>
        <w:gridCol w:w="1283"/>
        <w:gridCol w:w="6838"/>
        <w:gridCol w:w="6279"/>
      </w:tblGrid>
      <w:tr w:rsidR="00D20749" w14:paraId="1599939A" w14:textId="77777777" w:rsidTr="00D20749">
        <w:trPr>
          <w:trHeight w:val="92"/>
          <w:tblHeader/>
        </w:trPr>
        <w:tc>
          <w:tcPr>
            <w:tcW w:w="569" w:type="dxa"/>
            <w:tcBorders>
              <w:top w:val="single" w:sz="4" w:space="0" w:color="auto"/>
              <w:left w:val="single" w:sz="4" w:space="0" w:color="auto"/>
              <w:bottom w:val="single" w:sz="4" w:space="0" w:color="auto"/>
              <w:right w:val="single" w:sz="4" w:space="0" w:color="auto"/>
            </w:tcBorders>
            <w:vAlign w:val="center"/>
            <w:hideMark/>
          </w:tcPr>
          <w:p w14:paraId="351D23E2" w14:textId="77777777" w:rsidR="00D20749" w:rsidRPr="005B1226" w:rsidRDefault="00D20749">
            <w:pPr>
              <w:pStyle w:val="Header"/>
              <w:ind w:left="32" w:hanging="140"/>
              <w:jc w:val="center"/>
              <w:rPr>
                <w:b/>
                <w:bCs/>
              </w:rPr>
            </w:pPr>
            <w:r w:rsidRPr="005B1226">
              <w:rPr>
                <w:b/>
                <w:bCs/>
                <w:sz w:val="16"/>
                <w:szCs w:val="22"/>
              </w:rPr>
              <w:t>Sl. No.</w:t>
            </w:r>
          </w:p>
        </w:tc>
        <w:tc>
          <w:tcPr>
            <w:tcW w:w="1283" w:type="dxa"/>
            <w:tcBorders>
              <w:top w:val="single" w:sz="4" w:space="0" w:color="auto"/>
              <w:left w:val="single" w:sz="4" w:space="0" w:color="auto"/>
              <w:bottom w:val="single" w:sz="4" w:space="0" w:color="auto"/>
              <w:right w:val="single" w:sz="4" w:space="0" w:color="auto"/>
            </w:tcBorders>
            <w:vAlign w:val="center"/>
            <w:hideMark/>
          </w:tcPr>
          <w:p w14:paraId="39F676CF" w14:textId="77777777" w:rsidR="00D20749" w:rsidRPr="005B1226" w:rsidRDefault="00D20749">
            <w:pPr>
              <w:pStyle w:val="Header"/>
              <w:ind w:left="32" w:hanging="32"/>
              <w:jc w:val="center"/>
              <w:rPr>
                <w:b/>
                <w:bCs/>
              </w:rPr>
            </w:pPr>
            <w:r w:rsidRPr="005B1226">
              <w:rPr>
                <w:b/>
                <w:bCs/>
              </w:rPr>
              <w:t>Clause No.</w:t>
            </w:r>
          </w:p>
        </w:tc>
        <w:tc>
          <w:tcPr>
            <w:tcW w:w="6838" w:type="dxa"/>
            <w:tcBorders>
              <w:top w:val="single" w:sz="4" w:space="0" w:color="auto"/>
              <w:left w:val="single" w:sz="4" w:space="0" w:color="auto"/>
              <w:bottom w:val="single" w:sz="4" w:space="0" w:color="auto"/>
              <w:right w:val="single" w:sz="4" w:space="0" w:color="auto"/>
            </w:tcBorders>
            <w:vAlign w:val="center"/>
            <w:hideMark/>
          </w:tcPr>
          <w:p w14:paraId="3F38B7A5" w14:textId="77777777" w:rsidR="00D20749" w:rsidRPr="005B1226" w:rsidRDefault="00D20749">
            <w:pPr>
              <w:pStyle w:val="Header"/>
              <w:ind w:left="32" w:hanging="32"/>
              <w:jc w:val="center"/>
              <w:rPr>
                <w:b/>
                <w:bCs/>
              </w:rPr>
            </w:pPr>
            <w:r w:rsidRPr="005B1226">
              <w:rPr>
                <w:b/>
                <w:bCs/>
              </w:rPr>
              <w:t>Existing provision as per BPS/TS</w:t>
            </w:r>
          </w:p>
        </w:tc>
        <w:tc>
          <w:tcPr>
            <w:tcW w:w="6279" w:type="dxa"/>
            <w:tcBorders>
              <w:top w:val="single" w:sz="4" w:space="0" w:color="auto"/>
              <w:left w:val="single" w:sz="4" w:space="0" w:color="auto"/>
              <w:bottom w:val="single" w:sz="4" w:space="0" w:color="auto"/>
              <w:right w:val="single" w:sz="4" w:space="0" w:color="auto"/>
            </w:tcBorders>
            <w:vAlign w:val="center"/>
            <w:hideMark/>
          </w:tcPr>
          <w:p w14:paraId="7DEA039D" w14:textId="77777777" w:rsidR="00D20749" w:rsidRPr="005B1226" w:rsidRDefault="00D20749">
            <w:pPr>
              <w:pStyle w:val="Header"/>
              <w:ind w:left="32" w:hanging="32"/>
              <w:jc w:val="center"/>
              <w:rPr>
                <w:b/>
                <w:bCs/>
              </w:rPr>
            </w:pPr>
            <w:r w:rsidRPr="005B1226">
              <w:rPr>
                <w:b/>
                <w:bCs/>
              </w:rPr>
              <w:t xml:space="preserve">Amended provision </w:t>
            </w:r>
          </w:p>
        </w:tc>
      </w:tr>
      <w:tr w:rsidR="00D20749" w14:paraId="6959AE74" w14:textId="77777777" w:rsidTr="00D20749">
        <w:trPr>
          <w:trHeight w:val="3485"/>
          <w:tblHeader/>
        </w:trPr>
        <w:tc>
          <w:tcPr>
            <w:tcW w:w="569" w:type="dxa"/>
            <w:tcBorders>
              <w:top w:val="single" w:sz="4" w:space="0" w:color="auto"/>
              <w:left w:val="single" w:sz="4" w:space="0" w:color="auto"/>
              <w:bottom w:val="single" w:sz="4" w:space="0" w:color="auto"/>
              <w:right w:val="single" w:sz="4" w:space="0" w:color="auto"/>
            </w:tcBorders>
            <w:vAlign w:val="center"/>
            <w:hideMark/>
          </w:tcPr>
          <w:p w14:paraId="3FC02E46" w14:textId="77777777" w:rsidR="00D20749" w:rsidRDefault="00D20749">
            <w:pPr>
              <w:pStyle w:val="Header"/>
              <w:ind w:left="32" w:hanging="140"/>
              <w:jc w:val="center"/>
              <w:rPr>
                <w:sz w:val="18"/>
              </w:rPr>
            </w:pPr>
            <w:r>
              <w:rPr>
                <w:sz w:val="18"/>
              </w:rPr>
              <w:t>1</w:t>
            </w:r>
          </w:p>
        </w:tc>
        <w:tc>
          <w:tcPr>
            <w:tcW w:w="1283" w:type="dxa"/>
            <w:tcBorders>
              <w:top w:val="single" w:sz="4" w:space="0" w:color="auto"/>
              <w:left w:val="single" w:sz="4" w:space="0" w:color="auto"/>
              <w:bottom w:val="single" w:sz="4" w:space="0" w:color="auto"/>
              <w:right w:val="single" w:sz="4" w:space="0" w:color="auto"/>
            </w:tcBorders>
            <w:vAlign w:val="center"/>
            <w:hideMark/>
          </w:tcPr>
          <w:p w14:paraId="4ABBF72A" w14:textId="77777777" w:rsidR="00D20749" w:rsidRDefault="00D20749">
            <w:pPr>
              <w:pStyle w:val="Header"/>
              <w:ind w:left="32" w:hanging="32"/>
              <w:jc w:val="both"/>
              <w:rPr>
                <w:color w:val="000000"/>
                <w:sz w:val="22"/>
                <w:szCs w:val="22"/>
              </w:rPr>
            </w:pPr>
            <w:r>
              <w:rPr>
                <w:color w:val="000000"/>
                <w:sz w:val="22"/>
                <w:szCs w:val="22"/>
              </w:rPr>
              <w:t xml:space="preserve">Bid Price Schedule </w:t>
            </w:r>
          </w:p>
          <w:p w14:paraId="2805E7E4" w14:textId="77777777" w:rsidR="00D20749" w:rsidRDefault="00D20749">
            <w:pPr>
              <w:pStyle w:val="Header"/>
              <w:ind w:left="32" w:hanging="32"/>
              <w:jc w:val="both"/>
              <w:rPr>
                <w:color w:val="000000"/>
                <w:sz w:val="22"/>
                <w:szCs w:val="22"/>
              </w:rPr>
            </w:pPr>
            <w:r>
              <w:rPr>
                <w:color w:val="000000"/>
                <w:sz w:val="22"/>
                <w:szCs w:val="22"/>
              </w:rPr>
              <w:t xml:space="preserve"> Sh-1,2 &amp;3)</w:t>
            </w:r>
          </w:p>
        </w:tc>
        <w:tc>
          <w:tcPr>
            <w:tcW w:w="6838" w:type="dxa"/>
            <w:tcBorders>
              <w:top w:val="single" w:sz="4" w:space="0" w:color="auto"/>
              <w:left w:val="single" w:sz="4" w:space="0" w:color="auto"/>
              <w:bottom w:val="single" w:sz="4" w:space="0" w:color="auto"/>
              <w:right w:val="single" w:sz="4" w:space="0" w:color="auto"/>
            </w:tcBorders>
            <w:vAlign w:val="center"/>
            <w:hideMark/>
          </w:tcPr>
          <w:tbl>
            <w:tblPr>
              <w:tblpPr w:leftFromText="180" w:rightFromText="180" w:vertAnchor="page" w:horzAnchor="margin" w:tblpY="101"/>
              <w:tblOverlap w:val="never"/>
              <w:tblW w:w="6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4046"/>
              <w:gridCol w:w="540"/>
              <w:gridCol w:w="594"/>
            </w:tblGrid>
            <w:tr w:rsidR="00D20749" w14:paraId="4EE7F67E" w14:textId="77777777" w:rsidTr="00D20749">
              <w:trPr>
                <w:trHeight w:val="440"/>
              </w:trPr>
              <w:tc>
                <w:tcPr>
                  <w:tcW w:w="1435" w:type="dxa"/>
                  <w:tcBorders>
                    <w:top w:val="single" w:sz="4" w:space="0" w:color="auto"/>
                    <w:left w:val="single" w:sz="4" w:space="0" w:color="auto"/>
                    <w:bottom w:val="single" w:sz="4" w:space="0" w:color="auto"/>
                    <w:right w:val="single" w:sz="4" w:space="0" w:color="auto"/>
                  </w:tcBorders>
                  <w:vAlign w:val="center"/>
                  <w:hideMark/>
                </w:tcPr>
                <w:p w14:paraId="059DE34F" w14:textId="77777777" w:rsidR="00D20749" w:rsidRDefault="00D20749">
                  <w:pPr>
                    <w:pStyle w:val="Header"/>
                    <w:jc w:val="center"/>
                    <w:rPr>
                      <w:bCs/>
                      <w:color w:val="000000"/>
                      <w:sz w:val="18"/>
                      <w:szCs w:val="20"/>
                      <w:u w:val="single"/>
                    </w:rPr>
                  </w:pPr>
                  <w:r>
                    <w:rPr>
                      <w:bCs/>
                      <w:color w:val="000000"/>
                      <w:sz w:val="18"/>
                      <w:szCs w:val="20"/>
                      <w:u w:val="single"/>
                    </w:rPr>
                    <w:t>Material code</w:t>
                  </w:r>
                </w:p>
              </w:tc>
              <w:tc>
                <w:tcPr>
                  <w:tcW w:w="4046" w:type="dxa"/>
                  <w:tcBorders>
                    <w:top w:val="single" w:sz="4" w:space="0" w:color="auto"/>
                    <w:left w:val="single" w:sz="4" w:space="0" w:color="auto"/>
                    <w:bottom w:val="single" w:sz="4" w:space="0" w:color="auto"/>
                    <w:right w:val="single" w:sz="4" w:space="0" w:color="auto"/>
                  </w:tcBorders>
                  <w:vAlign w:val="center"/>
                  <w:hideMark/>
                </w:tcPr>
                <w:p w14:paraId="1525FA22" w14:textId="77777777" w:rsidR="00D20749" w:rsidRDefault="00D20749">
                  <w:pPr>
                    <w:pStyle w:val="Header"/>
                    <w:jc w:val="center"/>
                    <w:rPr>
                      <w:bCs/>
                      <w:color w:val="000000"/>
                      <w:sz w:val="18"/>
                      <w:szCs w:val="20"/>
                    </w:rPr>
                  </w:pPr>
                  <w:r>
                    <w:rPr>
                      <w:bCs/>
                      <w:color w:val="000000"/>
                      <w:sz w:val="18"/>
                      <w:szCs w:val="20"/>
                    </w:rPr>
                    <w:t>Item Description</w:t>
                  </w:r>
                </w:p>
              </w:tc>
              <w:tc>
                <w:tcPr>
                  <w:tcW w:w="540" w:type="dxa"/>
                  <w:tcBorders>
                    <w:top w:val="single" w:sz="4" w:space="0" w:color="auto"/>
                    <w:left w:val="single" w:sz="4" w:space="0" w:color="auto"/>
                    <w:bottom w:val="single" w:sz="4" w:space="0" w:color="auto"/>
                    <w:right w:val="single" w:sz="4" w:space="0" w:color="auto"/>
                  </w:tcBorders>
                  <w:vAlign w:val="center"/>
                  <w:hideMark/>
                </w:tcPr>
                <w:p w14:paraId="6CF9B92C" w14:textId="77777777" w:rsidR="00D20749" w:rsidRDefault="00D20749">
                  <w:pPr>
                    <w:pStyle w:val="Header"/>
                    <w:jc w:val="center"/>
                    <w:rPr>
                      <w:bCs/>
                      <w:color w:val="000000"/>
                      <w:sz w:val="18"/>
                      <w:szCs w:val="20"/>
                      <w:u w:val="single"/>
                    </w:rPr>
                  </w:pPr>
                  <w:r>
                    <w:rPr>
                      <w:bCs/>
                      <w:color w:val="000000"/>
                      <w:sz w:val="18"/>
                      <w:szCs w:val="20"/>
                      <w:u w:val="single"/>
                    </w:rPr>
                    <w:t>Unit</w:t>
                  </w:r>
                </w:p>
              </w:tc>
              <w:tc>
                <w:tcPr>
                  <w:tcW w:w="594" w:type="dxa"/>
                  <w:tcBorders>
                    <w:top w:val="single" w:sz="4" w:space="0" w:color="auto"/>
                    <w:left w:val="single" w:sz="4" w:space="0" w:color="auto"/>
                    <w:bottom w:val="single" w:sz="4" w:space="0" w:color="auto"/>
                    <w:right w:val="single" w:sz="4" w:space="0" w:color="auto"/>
                  </w:tcBorders>
                  <w:vAlign w:val="center"/>
                  <w:hideMark/>
                </w:tcPr>
                <w:p w14:paraId="4341D07C" w14:textId="77777777" w:rsidR="00D20749" w:rsidRDefault="00D20749">
                  <w:pPr>
                    <w:pStyle w:val="Header"/>
                    <w:jc w:val="center"/>
                    <w:rPr>
                      <w:bCs/>
                      <w:color w:val="000000"/>
                      <w:sz w:val="18"/>
                      <w:szCs w:val="20"/>
                      <w:u w:val="single"/>
                    </w:rPr>
                  </w:pPr>
                  <w:r>
                    <w:rPr>
                      <w:bCs/>
                      <w:color w:val="000000"/>
                      <w:sz w:val="18"/>
                      <w:szCs w:val="20"/>
                      <w:u w:val="single"/>
                    </w:rPr>
                    <w:t>Qty</w:t>
                  </w:r>
                </w:p>
              </w:tc>
            </w:tr>
            <w:tr w:rsidR="00D20749" w14:paraId="60447BB6" w14:textId="77777777" w:rsidTr="00D20749">
              <w:trPr>
                <w:trHeight w:val="2690"/>
              </w:trPr>
              <w:tc>
                <w:tcPr>
                  <w:tcW w:w="1435" w:type="dxa"/>
                  <w:tcBorders>
                    <w:top w:val="single" w:sz="4" w:space="0" w:color="auto"/>
                    <w:left w:val="single" w:sz="4" w:space="0" w:color="auto"/>
                    <w:bottom w:val="single" w:sz="4" w:space="0" w:color="auto"/>
                    <w:right w:val="single" w:sz="4" w:space="0" w:color="auto"/>
                  </w:tcBorders>
                  <w:vAlign w:val="center"/>
                </w:tcPr>
                <w:p w14:paraId="33E82A9F" w14:textId="77777777" w:rsidR="00D20749" w:rsidRDefault="00D20749">
                  <w:pPr>
                    <w:rPr>
                      <w:rFonts w:ascii="Arial" w:hAnsi="Arial" w:cs="Arial"/>
                      <w:color w:val="000000"/>
                      <w:sz w:val="20"/>
                      <w:szCs w:val="20"/>
                      <w:shd w:val="clear" w:color="auto" w:fill="FFFFFF"/>
                    </w:rPr>
                  </w:pPr>
                  <w:r>
                    <w:rPr>
                      <w:rFonts w:ascii="Arial" w:hAnsi="Arial" w:cs="Arial"/>
                      <w:color w:val="000000"/>
                      <w:sz w:val="21"/>
                      <w:szCs w:val="21"/>
                      <w:shd w:val="clear" w:color="auto" w:fill="FFFFFF"/>
                    </w:rPr>
                    <w:t xml:space="preserve">1000033828 </w:t>
                  </w:r>
                  <w:r>
                    <w:rPr>
                      <w:rFonts w:ascii="Arial" w:hAnsi="Arial" w:cs="Arial"/>
                      <w:color w:val="000000"/>
                      <w:sz w:val="20"/>
                      <w:szCs w:val="20"/>
                      <w:shd w:val="clear" w:color="auto" w:fill="FFFFFF"/>
                    </w:rPr>
                    <w:t>(Sch: 1&amp;2)</w:t>
                  </w:r>
                </w:p>
                <w:p w14:paraId="6CB7F059" w14:textId="77777777" w:rsidR="00D20749" w:rsidRDefault="00D20749">
                  <w:pPr>
                    <w:rPr>
                      <w:rFonts w:ascii="Arial" w:hAnsi="Arial" w:cs="Arial"/>
                      <w:color w:val="000000"/>
                      <w:sz w:val="12"/>
                      <w:szCs w:val="12"/>
                      <w:shd w:val="clear" w:color="auto" w:fill="FFFFFF"/>
                    </w:rPr>
                  </w:pPr>
                </w:p>
                <w:p w14:paraId="678C7752" w14:textId="77777777" w:rsidR="00D20749" w:rsidRDefault="00D20749">
                  <w:pPr>
                    <w:rPr>
                      <w:color w:val="000000"/>
                      <w:sz w:val="20"/>
                      <w:szCs w:val="20"/>
                      <w:lang w:val="en-IN" w:eastAsia="en-IN"/>
                    </w:rPr>
                  </w:pPr>
                  <w:r>
                    <w:rPr>
                      <w:rFonts w:ascii="Arial" w:hAnsi="Arial" w:cs="Arial"/>
                      <w:color w:val="000000"/>
                      <w:sz w:val="21"/>
                      <w:szCs w:val="21"/>
                      <w:shd w:val="clear" w:color="auto" w:fill="FFFFFF"/>
                    </w:rPr>
                    <w:t>100003965</w:t>
                  </w:r>
                  <w:r>
                    <w:rPr>
                      <w:rFonts w:ascii="Arial" w:hAnsi="Arial" w:cs="Arial"/>
                      <w:color w:val="000000"/>
                      <w:sz w:val="20"/>
                      <w:szCs w:val="20"/>
                      <w:shd w:val="clear" w:color="auto" w:fill="FFFFFF"/>
                    </w:rPr>
                    <w:t xml:space="preserve"> Sch:3)</w:t>
                  </w:r>
                </w:p>
              </w:tc>
              <w:tc>
                <w:tcPr>
                  <w:tcW w:w="4046" w:type="dxa"/>
                  <w:tcBorders>
                    <w:top w:val="single" w:sz="4" w:space="0" w:color="auto"/>
                    <w:left w:val="single" w:sz="4" w:space="0" w:color="auto"/>
                    <w:bottom w:val="single" w:sz="4" w:space="0" w:color="auto"/>
                    <w:right w:val="single" w:sz="4" w:space="0" w:color="auto"/>
                  </w:tcBorders>
                  <w:vAlign w:val="center"/>
                  <w:hideMark/>
                </w:tcPr>
                <w:p w14:paraId="12CA81B3" w14:textId="77777777" w:rsidR="00D20749" w:rsidRDefault="00D20749">
                  <w:pPr>
                    <w:autoSpaceDE w:val="0"/>
                    <w:autoSpaceDN w:val="0"/>
                    <w:adjustRightInd w:val="0"/>
                    <w:jc w:val="both"/>
                    <w:rPr>
                      <w:color w:val="000000"/>
                      <w:sz w:val="20"/>
                      <w:szCs w:val="20"/>
                      <w:lang w:val="en-IN" w:eastAsia="en-IN"/>
                    </w:rPr>
                  </w:pPr>
                  <w:r>
                    <w:rPr>
                      <w:rFonts w:ascii="Lucida Console" w:hAnsi="Lucida Console" w:cs="Lucida Console"/>
                      <w:color w:val="000000"/>
                      <w:sz w:val="20"/>
                      <w:szCs w:val="20"/>
                      <w:lang w:bidi="hi-IN"/>
                    </w:rPr>
                    <w:t xml:space="preserve">MISCELLANEUOS INSTALLATION MATERIALS FOR CABLE LAYING, JOINTING AND BONDING </w:t>
                  </w:r>
                  <w:proofErr w:type="gramStart"/>
                  <w:r>
                    <w:rPr>
                      <w:rFonts w:ascii="Lucida Console" w:hAnsi="Lucida Console" w:cs="Lucida Console"/>
                      <w:color w:val="000000"/>
                      <w:sz w:val="20"/>
                      <w:szCs w:val="20"/>
                      <w:lang w:bidi="hi-IN"/>
                    </w:rPr>
                    <w:t>INCLUDING  LINK</w:t>
                  </w:r>
                  <w:proofErr w:type="gramEnd"/>
                  <w:r>
                    <w:rPr>
                      <w:rFonts w:ascii="Lucida Console" w:hAnsi="Lucida Console" w:cs="Lucida Console"/>
                      <w:color w:val="000000"/>
                      <w:sz w:val="20"/>
                      <w:szCs w:val="20"/>
                      <w:lang w:bidi="hi-IN"/>
                    </w:rPr>
                    <w:t xml:space="preserve"> BOXES, SHEATH VOLTAGE LIMITERS, EARTH CONTINUITY CABLE, EARTHING MATERIAL, GROUND MAT, CABLES MAKERS,WARNING TAPES AND ALL OTHER MATERIALS ETC REQUIRED AS PER TECHANICAL SPECIFICATIONS AND AS PER STATUTARY REQUIREMENTS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DE5BA2" w14:textId="77777777" w:rsidR="00D20749" w:rsidRDefault="00D20749">
                  <w:pPr>
                    <w:pStyle w:val="Header"/>
                    <w:jc w:val="center"/>
                    <w:rPr>
                      <w:color w:val="000000"/>
                      <w:sz w:val="20"/>
                      <w:szCs w:val="22"/>
                    </w:rPr>
                  </w:pPr>
                  <w:r>
                    <w:rPr>
                      <w:color w:val="000000"/>
                      <w:sz w:val="20"/>
                      <w:szCs w:val="22"/>
                    </w:rPr>
                    <w:t>LS</w:t>
                  </w:r>
                </w:p>
              </w:tc>
              <w:tc>
                <w:tcPr>
                  <w:tcW w:w="594" w:type="dxa"/>
                  <w:tcBorders>
                    <w:top w:val="single" w:sz="4" w:space="0" w:color="auto"/>
                    <w:left w:val="single" w:sz="4" w:space="0" w:color="auto"/>
                    <w:bottom w:val="single" w:sz="4" w:space="0" w:color="auto"/>
                    <w:right w:val="single" w:sz="4" w:space="0" w:color="auto"/>
                  </w:tcBorders>
                  <w:vAlign w:val="center"/>
                  <w:hideMark/>
                </w:tcPr>
                <w:p w14:paraId="566E4B1D" w14:textId="77777777" w:rsidR="00D20749" w:rsidRDefault="00D20749">
                  <w:pPr>
                    <w:pStyle w:val="Header"/>
                    <w:jc w:val="center"/>
                    <w:rPr>
                      <w:color w:val="000000"/>
                      <w:sz w:val="20"/>
                      <w:szCs w:val="22"/>
                    </w:rPr>
                  </w:pPr>
                  <w:r>
                    <w:rPr>
                      <w:color w:val="000000"/>
                      <w:sz w:val="20"/>
                      <w:szCs w:val="22"/>
                    </w:rPr>
                    <w:t>1</w:t>
                  </w:r>
                </w:p>
              </w:tc>
            </w:tr>
          </w:tbl>
          <w:p w14:paraId="3E4AEFB3" w14:textId="77777777" w:rsidR="00D20749" w:rsidRDefault="00D20749">
            <w:pPr>
              <w:pStyle w:val="Header"/>
              <w:rPr>
                <w:color w:val="000000"/>
                <w:sz w:val="22"/>
                <w:szCs w:val="22"/>
              </w:rPr>
            </w:pPr>
          </w:p>
        </w:tc>
        <w:tc>
          <w:tcPr>
            <w:tcW w:w="6279" w:type="dxa"/>
            <w:tcBorders>
              <w:top w:val="single" w:sz="4" w:space="0" w:color="auto"/>
              <w:left w:val="single" w:sz="4" w:space="0" w:color="auto"/>
              <w:bottom w:val="single" w:sz="4" w:space="0" w:color="auto"/>
              <w:right w:val="single" w:sz="4" w:space="0" w:color="auto"/>
            </w:tcBorders>
            <w:vAlign w:val="center"/>
            <w:hideMark/>
          </w:tcPr>
          <w:p w14:paraId="5BDA8629" w14:textId="77777777" w:rsidR="00D20749" w:rsidRDefault="00D20749">
            <w:pPr>
              <w:pStyle w:val="Header"/>
              <w:jc w:val="center"/>
              <w:rPr>
                <w:color w:val="000000"/>
                <w:sz w:val="22"/>
                <w:szCs w:val="22"/>
              </w:rPr>
            </w:pPr>
            <w:r>
              <w:rPr>
                <w:color w:val="000000"/>
                <w:sz w:val="22"/>
                <w:szCs w:val="22"/>
              </w:rPr>
              <w:t>Deleted</w:t>
            </w:r>
          </w:p>
        </w:tc>
      </w:tr>
      <w:tr w:rsidR="00D20749" w14:paraId="0B585239" w14:textId="77777777" w:rsidTr="00D20749">
        <w:trPr>
          <w:trHeight w:val="4793"/>
          <w:tblHeader/>
        </w:trPr>
        <w:tc>
          <w:tcPr>
            <w:tcW w:w="569" w:type="dxa"/>
            <w:tcBorders>
              <w:top w:val="single" w:sz="4" w:space="0" w:color="auto"/>
              <w:left w:val="single" w:sz="4" w:space="0" w:color="auto"/>
              <w:bottom w:val="single" w:sz="4" w:space="0" w:color="auto"/>
              <w:right w:val="single" w:sz="4" w:space="0" w:color="auto"/>
            </w:tcBorders>
            <w:vAlign w:val="center"/>
            <w:hideMark/>
          </w:tcPr>
          <w:p w14:paraId="308696FF" w14:textId="77777777" w:rsidR="00D20749" w:rsidRDefault="00D20749">
            <w:pPr>
              <w:pStyle w:val="Header"/>
              <w:ind w:left="32" w:hanging="140"/>
              <w:jc w:val="center"/>
              <w:rPr>
                <w:sz w:val="18"/>
              </w:rPr>
            </w:pPr>
            <w:r>
              <w:rPr>
                <w:sz w:val="18"/>
              </w:rPr>
              <w:t>2</w:t>
            </w:r>
          </w:p>
        </w:tc>
        <w:tc>
          <w:tcPr>
            <w:tcW w:w="1283" w:type="dxa"/>
            <w:tcBorders>
              <w:top w:val="single" w:sz="4" w:space="0" w:color="auto"/>
              <w:left w:val="single" w:sz="4" w:space="0" w:color="auto"/>
              <w:bottom w:val="single" w:sz="4" w:space="0" w:color="auto"/>
              <w:right w:val="single" w:sz="4" w:space="0" w:color="auto"/>
            </w:tcBorders>
            <w:vAlign w:val="center"/>
            <w:hideMark/>
          </w:tcPr>
          <w:p w14:paraId="365B7BF8" w14:textId="77777777" w:rsidR="00D20749" w:rsidRDefault="00D20749">
            <w:pPr>
              <w:pStyle w:val="Header"/>
              <w:ind w:left="32" w:hanging="32"/>
              <w:jc w:val="both"/>
              <w:rPr>
                <w:color w:val="000000"/>
                <w:sz w:val="22"/>
                <w:szCs w:val="22"/>
              </w:rPr>
            </w:pPr>
            <w:r>
              <w:rPr>
                <w:color w:val="000000"/>
                <w:sz w:val="22"/>
                <w:szCs w:val="22"/>
              </w:rPr>
              <w:t xml:space="preserve">Bid Price Schedule </w:t>
            </w:r>
          </w:p>
          <w:p w14:paraId="6EAFAFEF" w14:textId="77777777" w:rsidR="00D20749" w:rsidRDefault="00D20749">
            <w:pPr>
              <w:pStyle w:val="Header"/>
              <w:ind w:left="32" w:hanging="32"/>
              <w:jc w:val="both"/>
              <w:rPr>
                <w:color w:val="000000"/>
                <w:sz w:val="22"/>
                <w:szCs w:val="22"/>
              </w:rPr>
            </w:pPr>
            <w:r>
              <w:rPr>
                <w:color w:val="000000"/>
                <w:sz w:val="22"/>
                <w:szCs w:val="22"/>
              </w:rPr>
              <w:t xml:space="preserve"> Sh-1,2 &amp;3)</w:t>
            </w:r>
          </w:p>
        </w:tc>
        <w:tc>
          <w:tcPr>
            <w:tcW w:w="6838" w:type="dxa"/>
            <w:tcBorders>
              <w:top w:val="single" w:sz="4" w:space="0" w:color="auto"/>
              <w:left w:val="single" w:sz="4" w:space="0" w:color="auto"/>
              <w:bottom w:val="single" w:sz="4" w:space="0" w:color="auto"/>
              <w:right w:val="single" w:sz="4" w:space="0" w:color="auto"/>
            </w:tcBorders>
            <w:vAlign w:val="center"/>
            <w:hideMark/>
          </w:tcPr>
          <w:p w14:paraId="64FD51AB" w14:textId="19DD575F" w:rsidR="00D20749" w:rsidRDefault="00D20749">
            <w:pPr>
              <w:pStyle w:val="Header"/>
              <w:rPr>
                <w:color w:val="000000"/>
                <w:sz w:val="22"/>
                <w:szCs w:val="22"/>
              </w:rPr>
            </w:pPr>
            <w:r>
              <w:rPr>
                <w:color w:val="000000"/>
                <w:sz w:val="22"/>
                <w:szCs w:val="22"/>
              </w:rPr>
              <w:t>New items</w:t>
            </w:r>
          </w:p>
        </w:tc>
        <w:tc>
          <w:tcPr>
            <w:tcW w:w="6279" w:type="dxa"/>
            <w:tcBorders>
              <w:top w:val="single" w:sz="4" w:space="0" w:color="auto"/>
              <w:left w:val="single" w:sz="4" w:space="0" w:color="auto"/>
              <w:bottom w:val="single" w:sz="4" w:space="0" w:color="auto"/>
              <w:right w:val="single" w:sz="4" w:space="0" w:color="auto"/>
            </w:tcBorders>
            <w:vAlign w:val="center"/>
            <w:hideMark/>
          </w:tcPr>
          <w:tbl>
            <w:tblPr>
              <w:tblpPr w:leftFromText="180" w:rightFromText="180" w:vertAnchor="page" w:horzAnchor="margin" w:tblpY="101"/>
              <w:tblOverlap w:val="never"/>
              <w:tblW w:w="6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3330"/>
              <w:gridCol w:w="810"/>
              <w:gridCol w:w="540"/>
            </w:tblGrid>
            <w:tr w:rsidR="00D20749" w14:paraId="788F3A03" w14:textId="77777777" w:rsidTr="00D20749">
              <w:trPr>
                <w:trHeight w:val="346"/>
              </w:trPr>
              <w:tc>
                <w:tcPr>
                  <w:tcW w:w="1435" w:type="dxa"/>
                  <w:tcBorders>
                    <w:top w:val="single" w:sz="4" w:space="0" w:color="auto"/>
                    <w:left w:val="single" w:sz="4" w:space="0" w:color="auto"/>
                    <w:bottom w:val="single" w:sz="4" w:space="0" w:color="auto"/>
                    <w:right w:val="single" w:sz="4" w:space="0" w:color="auto"/>
                  </w:tcBorders>
                  <w:vAlign w:val="center"/>
                  <w:hideMark/>
                </w:tcPr>
                <w:p w14:paraId="6532F20C" w14:textId="77777777" w:rsidR="00D20749" w:rsidRDefault="00D20749">
                  <w:pPr>
                    <w:pStyle w:val="Header"/>
                    <w:jc w:val="center"/>
                    <w:rPr>
                      <w:b/>
                      <w:color w:val="000000"/>
                      <w:sz w:val="18"/>
                      <w:szCs w:val="20"/>
                      <w:u w:val="single"/>
                    </w:rPr>
                  </w:pPr>
                  <w:r>
                    <w:rPr>
                      <w:b/>
                      <w:color w:val="000000"/>
                      <w:sz w:val="18"/>
                      <w:szCs w:val="20"/>
                      <w:u w:val="single"/>
                    </w:rPr>
                    <w:t>Material code</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E7CA9E5" w14:textId="77777777" w:rsidR="00D20749" w:rsidRDefault="00D20749">
                  <w:pPr>
                    <w:pStyle w:val="Header"/>
                    <w:jc w:val="center"/>
                    <w:rPr>
                      <w:b/>
                      <w:color w:val="000000"/>
                      <w:sz w:val="18"/>
                      <w:szCs w:val="20"/>
                    </w:rPr>
                  </w:pPr>
                  <w:r>
                    <w:rPr>
                      <w:b/>
                      <w:color w:val="000000"/>
                      <w:sz w:val="18"/>
                      <w:szCs w:val="20"/>
                    </w:rPr>
                    <w:t>Item Description</w:t>
                  </w:r>
                </w:p>
              </w:tc>
              <w:tc>
                <w:tcPr>
                  <w:tcW w:w="810" w:type="dxa"/>
                  <w:tcBorders>
                    <w:top w:val="single" w:sz="4" w:space="0" w:color="auto"/>
                    <w:left w:val="single" w:sz="4" w:space="0" w:color="auto"/>
                    <w:bottom w:val="single" w:sz="4" w:space="0" w:color="auto"/>
                    <w:right w:val="single" w:sz="4" w:space="0" w:color="auto"/>
                  </w:tcBorders>
                  <w:vAlign w:val="center"/>
                  <w:hideMark/>
                </w:tcPr>
                <w:p w14:paraId="3F8EB9D7" w14:textId="77777777" w:rsidR="00D20749" w:rsidRDefault="00D20749">
                  <w:pPr>
                    <w:pStyle w:val="Header"/>
                    <w:jc w:val="center"/>
                    <w:rPr>
                      <w:b/>
                      <w:color w:val="000000"/>
                      <w:sz w:val="18"/>
                      <w:szCs w:val="20"/>
                      <w:u w:val="single"/>
                    </w:rPr>
                  </w:pPr>
                  <w:r>
                    <w:rPr>
                      <w:b/>
                      <w:color w:val="000000"/>
                      <w:sz w:val="18"/>
                      <w:szCs w:val="20"/>
                      <w:u w:val="single"/>
                    </w:rPr>
                    <w:t>Unit</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7C4C7D" w14:textId="77777777" w:rsidR="00D20749" w:rsidRDefault="00D20749">
                  <w:pPr>
                    <w:pStyle w:val="Header"/>
                    <w:jc w:val="center"/>
                    <w:rPr>
                      <w:b/>
                      <w:color w:val="000000"/>
                      <w:sz w:val="18"/>
                      <w:szCs w:val="20"/>
                      <w:u w:val="single"/>
                    </w:rPr>
                  </w:pPr>
                  <w:r>
                    <w:rPr>
                      <w:b/>
                      <w:color w:val="000000"/>
                      <w:sz w:val="18"/>
                      <w:szCs w:val="20"/>
                      <w:u w:val="single"/>
                    </w:rPr>
                    <w:t>Qty</w:t>
                  </w:r>
                </w:p>
              </w:tc>
            </w:tr>
            <w:tr w:rsidR="00D20749" w14:paraId="0E73640C" w14:textId="77777777" w:rsidTr="00D20749">
              <w:trPr>
                <w:trHeight w:val="884"/>
              </w:trPr>
              <w:tc>
                <w:tcPr>
                  <w:tcW w:w="1435" w:type="dxa"/>
                  <w:tcBorders>
                    <w:top w:val="single" w:sz="4" w:space="0" w:color="auto"/>
                    <w:left w:val="single" w:sz="4" w:space="0" w:color="auto"/>
                    <w:bottom w:val="single" w:sz="4" w:space="0" w:color="auto"/>
                    <w:right w:val="single" w:sz="4" w:space="0" w:color="auto"/>
                  </w:tcBorders>
                  <w:vAlign w:val="center"/>
                </w:tcPr>
                <w:p w14:paraId="29B186CB" w14:textId="77777777" w:rsidR="00D20749" w:rsidRDefault="00D20749">
                  <w:pPr>
                    <w:rPr>
                      <w:rFonts w:ascii="Arial" w:hAnsi="Arial" w:cs="Arial"/>
                      <w:color w:val="000000"/>
                      <w:sz w:val="20"/>
                      <w:szCs w:val="20"/>
                      <w:shd w:val="clear" w:color="auto" w:fill="FFFFFF"/>
                    </w:rPr>
                  </w:pPr>
                  <w:r>
                    <w:rPr>
                      <w:rFonts w:ascii="Arial" w:hAnsi="Arial" w:cs="Arial"/>
                      <w:color w:val="000000"/>
                      <w:sz w:val="20"/>
                      <w:szCs w:val="20"/>
                      <w:shd w:val="clear" w:color="auto" w:fill="FFFFFF"/>
                    </w:rPr>
                    <w:t>1000061544</w:t>
                  </w:r>
                </w:p>
                <w:p w14:paraId="1A8CDD69" w14:textId="77777777" w:rsidR="00D20749" w:rsidRDefault="00D20749">
                  <w:pPr>
                    <w:rPr>
                      <w:rFonts w:ascii="Arial" w:hAnsi="Arial" w:cs="Arial"/>
                      <w:color w:val="000000"/>
                      <w:sz w:val="20"/>
                      <w:szCs w:val="20"/>
                      <w:shd w:val="clear" w:color="auto" w:fill="FFFFFF"/>
                    </w:rPr>
                  </w:pPr>
                  <w:r>
                    <w:rPr>
                      <w:rFonts w:ascii="Arial" w:hAnsi="Arial" w:cs="Arial"/>
                      <w:color w:val="000000"/>
                      <w:sz w:val="20"/>
                      <w:szCs w:val="20"/>
                      <w:shd w:val="clear" w:color="auto" w:fill="FFFFFF"/>
                    </w:rPr>
                    <w:t>(Sch: 1&amp;2)</w:t>
                  </w:r>
                </w:p>
                <w:p w14:paraId="2916B972" w14:textId="77777777" w:rsidR="00D20749" w:rsidRDefault="00D20749">
                  <w:pPr>
                    <w:rPr>
                      <w:rFonts w:ascii="Arial" w:hAnsi="Arial" w:cs="Arial"/>
                      <w:color w:val="000000"/>
                      <w:sz w:val="8"/>
                      <w:szCs w:val="8"/>
                      <w:shd w:val="clear" w:color="auto" w:fill="FFFFFF"/>
                    </w:rPr>
                  </w:pPr>
                </w:p>
                <w:p w14:paraId="67D51C02" w14:textId="77777777" w:rsidR="00D20749" w:rsidRDefault="00D20749">
                  <w:pPr>
                    <w:rPr>
                      <w:rFonts w:ascii="Arial" w:hAnsi="Arial" w:cs="Arial"/>
                      <w:color w:val="000000"/>
                      <w:sz w:val="20"/>
                      <w:szCs w:val="20"/>
                      <w:shd w:val="clear" w:color="auto" w:fill="FFFFFF"/>
                    </w:rPr>
                  </w:pPr>
                  <w:r>
                    <w:rPr>
                      <w:rFonts w:ascii="Arial" w:hAnsi="Arial" w:cs="Arial"/>
                      <w:color w:val="000000"/>
                      <w:sz w:val="20"/>
                      <w:szCs w:val="20"/>
                      <w:shd w:val="clear" w:color="auto" w:fill="FFFFFF"/>
                    </w:rPr>
                    <w:t>100032652 Sch:3)</w:t>
                  </w:r>
                </w:p>
              </w:tc>
              <w:tc>
                <w:tcPr>
                  <w:tcW w:w="3330" w:type="dxa"/>
                  <w:tcBorders>
                    <w:top w:val="single" w:sz="4" w:space="0" w:color="auto"/>
                    <w:left w:val="single" w:sz="4" w:space="0" w:color="auto"/>
                    <w:bottom w:val="single" w:sz="4" w:space="0" w:color="auto"/>
                    <w:right w:val="single" w:sz="4" w:space="0" w:color="auto"/>
                  </w:tcBorders>
                  <w:vAlign w:val="center"/>
                  <w:hideMark/>
                </w:tcPr>
                <w:p w14:paraId="75A07182" w14:textId="77777777" w:rsidR="00D20749" w:rsidRDefault="00D20749">
                  <w:pPr>
                    <w:jc w:val="both"/>
                    <w:rPr>
                      <w:color w:val="000000"/>
                      <w:sz w:val="20"/>
                      <w:szCs w:val="20"/>
                      <w:lang w:val="en-IN" w:eastAsia="en-IN"/>
                    </w:rPr>
                  </w:pPr>
                  <w:r>
                    <w:rPr>
                      <w:rFonts w:ascii="Lucida Console" w:hAnsi="Lucida Console" w:cs="Lucida Console"/>
                      <w:color w:val="000000"/>
                      <w:sz w:val="20"/>
                      <w:szCs w:val="20"/>
                      <w:lang w:bidi="hi-IN"/>
                    </w:rPr>
                    <w:t>EARTH CONTINUITY CABLE AS PER TECHNICAL SPECIFICATIONS</w:t>
                  </w:r>
                </w:p>
              </w:tc>
              <w:tc>
                <w:tcPr>
                  <w:tcW w:w="810" w:type="dxa"/>
                  <w:tcBorders>
                    <w:top w:val="single" w:sz="4" w:space="0" w:color="auto"/>
                    <w:left w:val="single" w:sz="4" w:space="0" w:color="auto"/>
                    <w:bottom w:val="single" w:sz="4" w:space="0" w:color="auto"/>
                    <w:right w:val="single" w:sz="4" w:space="0" w:color="auto"/>
                  </w:tcBorders>
                  <w:vAlign w:val="center"/>
                  <w:hideMark/>
                </w:tcPr>
                <w:p w14:paraId="272F80F0" w14:textId="77777777" w:rsidR="00D20749" w:rsidRDefault="00D20749">
                  <w:pPr>
                    <w:pStyle w:val="Header"/>
                    <w:jc w:val="center"/>
                    <w:rPr>
                      <w:color w:val="000000"/>
                      <w:sz w:val="22"/>
                    </w:rPr>
                  </w:pPr>
                  <w:r>
                    <w:rPr>
                      <w:color w:val="000000"/>
                      <w:sz w:val="22"/>
                    </w:rPr>
                    <w:t>km</w:t>
                  </w:r>
                </w:p>
              </w:tc>
              <w:tc>
                <w:tcPr>
                  <w:tcW w:w="540" w:type="dxa"/>
                  <w:tcBorders>
                    <w:top w:val="single" w:sz="4" w:space="0" w:color="auto"/>
                    <w:left w:val="single" w:sz="4" w:space="0" w:color="auto"/>
                    <w:bottom w:val="single" w:sz="4" w:space="0" w:color="auto"/>
                    <w:right w:val="single" w:sz="4" w:space="0" w:color="auto"/>
                  </w:tcBorders>
                  <w:vAlign w:val="center"/>
                  <w:hideMark/>
                </w:tcPr>
                <w:p w14:paraId="647242A3" w14:textId="77777777" w:rsidR="00D20749" w:rsidRDefault="00D20749">
                  <w:pPr>
                    <w:pStyle w:val="Header"/>
                    <w:jc w:val="center"/>
                    <w:rPr>
                      <w:color w:val="000000"/>
                      <w:sz w:val="22"/>
                    </w:rPr>
                  </w:pPr>
                  <w:r>
                    <w:rPr>
                      <w:color w:val="000000"/>
                      <w:sz w:val="22"/>
                    </w:rPr>
                    <w:t>15</w:t>
                  </w:r>
                </w:p>
              </w:tc>
            </w:tr>
            <w:tr w:rsidR="00D20749" w14:paraId="35160A7D" w14:textId="77777777" w:rsidTr="00D20749">
              <w:trPr>
                <w:trHeight w:val="23"/>
              </w:trPr>
              <w:tc>
                <w:tcPr>
                  <w:tcW w:w="1435" w:type="dxa"/>
                  <w:tcBorders>
                    <w:top w:val="single" w:sz="4" w:space="0" w:color="auto"/>
                    <w:left w:val="single" w:sz="4" w:space="0" w:color="auto"/>
                    <w:bottom w:val="single" w:sz="4" w:space="0" w:color="auto"/>
                    <w:right w:val="single" w:sz="4" w:space="0" w:color="auto"/>
                  </w:tcBorders>
                  <w:vAlign w:val="center"/>
                  <w:hideMark/>
                </w:tcPr>
                <w:p w14:paraId="7BD1EB5C" w14:textId="77777777" w:rsidR="00D20749" w:rsidRDefault="00D20749">
                  <w:pPr>
                    <w:rPr>
                      <w:rFonts w:ascii="Arial" w:hAnsi="Arial" w:cs="Arial"/>
                      <w:color w:val="000000"/>
                      <w:sz w:val="20"/>
                      <w:szCs w:val="20"/>
                      <w:shd w:val="clear" w:color="auto" w:fill="FFFFFF"/>
                    </w:rPr>
                  </w:pPr>
                  <w:r>
                    <w:rPr>
                      <w:rFonts w:ascii="Arial" w:hAnsi="Arial" w:cs="Arial"/>
                      <w:color w:val="000000"/>
                      <w:sz w:val="21"/>
                      <w:szCs w:val="21"/>
                      <w:shd w:val="clear" w:color="auto" w:fill="FFFFFF"/>
                    </w:rPr>
                    <w:t xml:space="preserve">1000061547 </w:t>
                  </w:r>
                  <w:r>
                    <w:rPr>
                      <w:rFonts w:ascii="Arial" w:hAnsi="Arial" w:cs="Arial"/>
                      <w:color w:val="000000"/>
                      <w:sz w:val="20"/>
                      <w:szCs w:val="20"/>
                      <w:shd w:val="clear" w:color="auto" w:fill="FFFFFF"/>
                    </w:rPr>
                    <w:t>(Sch: 1&amp;2)</w:t>
                  </w:r>
                </w:p>
                <w:p w14:paraId="3F3F21CE" w14:textId="77777777" w:rsidR="00D20749" w:rsidRDefault="00D20749">
                  <w:pPr>
                    <w:rPr>
                      <w:rFonts w:ascii="Arial" w:hAnsi="Arial" w:cs="Arial"/>
                      <w:color w:val="000000"/>
                      <w:sz w:val="21"/>
                      <w:szCs w:val="21"/>
                      <w:shd w:val="clear" w:color="auto" w:fill="FFFFFF"/>
                    </w:rPr>
                  </w:pPr>
                  <w:r>
                    <w:rPr>
                      <w:rFonts w:ascii="Arial" w:hAnsi="Arial" w:cs="Arial"/>
                      <w:color w:val="000000"/>
                      <w:sz w:val="21"/>
                      <w:szCs w:val="21"/>
                      <w:shd w:val="clear" w:color="auto" w:fill="FFFFFF"/>
                    </w:rPr>
                    <w:t xml:space="preserve">100032653 </w:t>
                  </w:r>
                  <w:r>
                    <w:rPr>
                      <w:rFonts w:ascii="Arial" w:hAnsi="Arial" w:cs="Arial"/>
                      <w:color w:val="000000"/>
                      <w:sz w:val="20"/>
                      <w:szCs w:val="20"/>
                      <w:shd w:val="clear" w:color="auto" w:fill="FFFFFF"/>
                    </w:rPr>
                    <w:t>(Sch:3)</w:t>
                  </w:r>
                </w:p>
              </w:tc>
              <w:tc>
                <w:tcPr>
                  <w:tcW w:w="3330" w:type="dxa"/>
                  <w:tcBorders>
                    <w:top w:val="single" w:sz="4" w:space="0" w:color="auto"/>
                    <w:left w:val="single" w:sz="4" w:space="0" w:color="auto"/>
                    <w:bottom w:val="single" w:sz="4" w:space="0" w:color="auto"/>
                    <w:right w:val="single" w:sz="4" w:space="0" w:color="auto"/>
                  </w:tcBorders>
                  <w:vAlign w:val="center"/>
                  <w:hideMark/>
                </w:tcPr>
                <w:p w14:paraId="7400BF90" w14:textId="77777777" w:rsidR="00D20749" w:rsidRDefault="00D20749">
                  <w:pPr>
                    <w:autoSpaceDE w:val="0"/>
                    <w:autoSpaceDN w:val="0"/>
                    <w:adjustRightInd w:val="0"/>
                    <w:jc w:val="both"/>
                    <w:rPr>
                      <w:color w:val="000000"/>
                      <w:sz w:val="20"/>
                      <w:szCs w:val="20"/>
                      <w:lang w:val="en-IN" w:eastAsia="en-IN"/>
                    </w:rPr>
                  </w:pPr>
                  <w:r>
                    <w:rPr>
                      <w:rFonts w:ascii="Lucida Console" w:hAnsi="Lucida Console" w:cs="Lucida Console"/>
                      <w:color w:val="000000"/>
                      <w:sz w:val="21"/>
                      <w:szCs w:val="21"/>
                      <w:lang w:bidi="hi-IN"/>
                    </w:rPr>
                    <w:t>MISCELLANEUOS INSTALLATION MATERIALS FOR CABLE LAYING, JOINTING AND BONDING INCLUDING LINK BOXES, SHEATH VOLTAGE LIMITERS, EARTHING MATERIAL, GROUND MAT, CABLES MAKERS, WARNING TAPES AND ALL OTHER MATERIALS ETC REQUIRED AS PER TECHANICAL SPECIFICATIONS AND AS PER STATUTARY REQUIREMENTS</w:t>
                  </w:r>
                </w:p>
              </w:tc>
              <w:tc>
                <w:tcPr>
                  <w:tcW w:w="810" w:type="dxa"/>
                  <w:tcBorders>
                    <w:top w:val="single" w:sz="4" w:space="0" w:color="auto"/>
                    <w:left w:val="single" w:sz="4" w:space="0" w:color="auto"/>
                    <w:bottom w:val="single" w:sz="4" w:space="0" w:color="auto"/>
                    <w:right w:val="single" w:sz="4" w:space="0" w:color="auto"/>
                  </w:tcBorders>
                  <w:vAlign w:val="center"/>
                  <w:hideMark/>
                </w:tcPr>
                <w:p w14:paraId="5BC1EE72" w14:textId="77777777" w:rsidR="00D20749" w:rsidRDefault="00D20749">
                  <w:pPr>
                    <w:pStyle w:val="Header"/>
                    <w:jc w:val="center"/>
                    <w:rPr>
                      <w:color w:val="000000"/>
                      <w:sz w:val="20"/>
                      <w:szCs w:val="22"/>
                    </w:rPr>
                  </w:pPr>
                  <w:r>
                    <w:rPr>
                      <w:color w:val="000000"/>
                      <w:sz w:val="20"/>
                      <w:szCs w:val="22"/>
                    </w:rPr>
                    <w:t>LS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9E5846D" w14:textId="77777777" w:rsidR="00D20749" w:rsidRDefault="00D20749">
                  <w:pPr>
                    <w:pStyle w:val="Header"/>
                    <w:jc w:val="center"/>
                    <w:rPr>
                      <w:color w:val="000000"/>
                      <w:sz w:val="20"/>
                      <w:szCs w:val="22"/>
                    </w:rPr>
                  </w:pPr>
                  <w:r>
                    <w:rPr>
                      <w:color w:val="000000"/>
                      <w:sz w:val="20"/>
                      <w:szCs w:val="22"/>
                    </w:rPr>
                    <w:t>1</w:t>
                  </w:r>
                </w:p>
              </w:tc>
            </w:tr>
          </w:tbl>
          <w:p w14:paraId="299D1C6D" w14:textId="77777777" w:rsidR="00D20749" w:rsidRDefault="00D20749">
            <w:pPr>
              <w:pStyle w:val="Header"/>
              <w:jc w:val="center"/>
              <w:rPr>
                <w:bCs/>
                <w:color w:val="000000"/>
                <w:sz w:val="22"/>
              </w:rPr>
            </w:pPr>
          </w:p>
        </w:tc>
      </w:tr>
      <w:tr w:rsidR="00D20749" w14:paraId="41BD8884" w14:textId="77777777" w:rsidTr="00D20749">
        <w:trPr>
          <w:trHeight w:val="524"/>
          <w:tblHeader/>
        </w:trPr>
        <w:tc>
          <w:tcPr>
            <w:tcW w:w="569" w:type="dxa"/>
            <w:tcBorders>
              <w:top w:val="single" w:sz="4" w:space="0" w:color="auto"/>
              <w:left w:val="single" w:sz="4" w:space="0" w:color="auto"/>
              <w:bottom w:val="single" w:sz="4" w:space="0" w:color="auto"/>
              <w:right w:val="single" w:sz="4" w:space="0" w:color="auto"/>
            </w:tcBorders>
            <w:vAlign w:val="center"/>
            <w:hideMark/>
          </w:tcPr>
          <w:p w14:paraId="56571944" w14:textId="77777777" w:rsidR="00D20749" w:rsidRDefault="00D20749">
            <w:pPr>
              <w:pStyle w:val="Header"/>
              <w:ind w:left="32" w:hanging="140"/>
              <w:jc w:val="center"/>
              <w:rPr>
                <w:sz w:val="18"/>
              </w:rPr>
            </w:pPr>
            <w:r>
              <w:rPr>
                <w:sz w:val="18"/>
              </w:rPr>
              <w:lastRenderedPageBreak/>
              <w:t>3</w:t>
            </w:r>
          </w:p>
        </w:tc>
        <w:tc>
          <w:tcPr>
            <w:tcW w:w="1283" w:type="dxa"/>
            <w:tcBorders>
              <w:top w:val="single" w:sz="4" w:space="0" w:color="auto"/>
              <w:left w:val="single" w:sz="4" w:space="0" w:color="auto"/>
              <w:bottom w:val="single" w:sz="4" w:space="0" w:color="auto"/>
              <w:right w:val="single" w:sz="4" w:space="0" w:color="auto"/>
            </w:tcBorders>
            <w:vAlign w:val="center"/>
            <w:hideMark/>
          </w:tcPr>
          <w:p w14:paraId="66712742" w14:textId="77777777" w:rsidR="00D20749" w:rsidRDefault="00D20749">
            <w:pPr>
              <w:pStyle w:val="Header"/>
              <w:ind w:left="32" w:hanging="32"/>
              <w:jc w:val="both"/>
              <w:rPr>
                <w:color w:val="000000"/>
                <w:sz w:val="22"/>
                <w:szCs w:val="22"/>
              </w:rPr>
            </w:pPr>
            <w:r>
              <w:rPr>
                <w:color w:val="000000"/>
                <w:sz w:val="22"/>
                <w:szCs w:val="22"/>
              </w:rPr>
              <w:t>Annexures to section Project (Rev00)</w:t>
            </w:r>
          </w:p>
        </w:tc>
        <w:tc>
          <w:tcPr>
            <w:tcW w:w="6838" w:type="dxa"/>
            <w:tcBorders>
              <w:top w:val="single" w:sz="4" w:space="0" w:color="auto"/>
              <w:left w:val="single" w:sz="4" w:space="0" w:color="auto"/>
              <w:bottom w:val="single" w:sz="4" w:space="0" w:color="auto"/>
              <w:right w:val="single" w:sz="4" w:space="0" w:color="auto"/>
            </w:tcBorders>
            <w:vAlign w:val="center"/>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0"/>
              <w:gridCol w:w="4319"/>
            </w:tblGrid>
            <w:tr w:rsidR="00D20749" w14:paraId="0E4CB634" w14:textId="77777777">
              <w:trPr>
                <w:trHeight w:val="145"/>
              </w:trPr>
              <w:tc>
                <w:tcPr>
                  <w:tcW w:w="1850" w:type="dxa"/>
                  <w:tcBorders>
                    <w:top w:val="single" w:sz="4" w:space="0" w:color="auto"/>
                    <w:left w:val="single" w:sz="4" w:space="0" w:color="auto"/>
                    <w:bottom w:val="single" w:sz="4" w:space="0" w:color="auto"/>
                    <w:right w:val="single" w:sz="4" w:space="0" w:color="auto"/>
                  </w:tcBorders>
                  <w:hideMark/>
                </w:tcPr>
                <w:p w14:paraId="1DFBFBDA" w14:textId="77777777" w:rsidR="00D20749" w:rsidRDefault="00D20749">
                  <w:pPr>
                    <w:pStyle w:val="Header"/>
                    <w:rPr>
                      <w:color w:val="000000"/>
                      <w:sz w:val="22"/>
                      <w:szCs w:val="22"/>
                    </w:rPr>
                  </w:pPr>
                  <w:r>
                    <w:rPr>
                      <w:color w:val="000000"/>
                      <w:sz w:val="22"/>
                      <w:szCs w:val="22"/>
                    </w:rPr>
                    <w:t>Annexure-III</w:t>
                  </w:r>
                </w:p>
              </w:tc>
              <w:tc>
                <w:tcPr>
                  <w:tcW w:w="4319" w:type="dxa"/>
                  <w:tcBorders>
                    <w:top w:val="single" w:sz="4" w:space="0" w:color="auto"/>
                    <w:left w:val="single" w:sz="4" w:space="0" w:color="auto"/>
                    <w:bottom w:val="single" w:sz="4" w:space="0" w:color="auto"/>
                    <w:right w:val="single" w:sz="4" w:space="0" w:color="auto"/>
                  </w:tcBorders>
                  <w:hideMark/>
                </w:tcPr>
                <w:p w14:paraId="66F98ABF" w14:textId="77777777" w:rsidR="00D20749" w:rsidRDefault="00D20749">
                  <w:pPr>
                    <w:pStyle w:val="Header"/>
                    <w:rPr>
                      <w:color w:val="000000"/>
                      <w:sz w:val="22"/>
                      <w:szCs w:val="22"/>
                    </w:rPr>
                  </w:pPr>
                  <w:r>
                    <w:rPr>
                      <w:color w:val="000000"/>
                      <w:sz w:val="22"/>
                      <w:szCs w:val="22"/>
                    </w:rPr>
                    <w:t xml:space="preserve">TYPICAL SPLIT BOND SLD DRAWING </w:t>
                  </w:r>
                </w:p>
              </w:tc>
            </w:tr>
          </w:tbl>
          <w:p w14:paraId="2FF6A330" w14:textId="77777777" w:rsidR="00D20749" w:rsidRDefault="00D20749">
            <w:pPr>
              <w:pStyle w:val="Header"/>
              <w:rPr>
                <w:color w:val="000000"/>
                <w:sz w:val="22"/>
                <w:szCs w:val="22"/>
              </w:rPr>
            </w:pPr>
          </w:p>
        </w:tc>
        <w:tc>
          <w:tcPr>
            <w:tcW w:w="6279" w:type="dxa"/>
            <w:tcBorders>
              <w:top w:val="single" w:sz="4" w:space="0" w:color="auto"/>
              <w:left w:val="single" w:sz="4" w:space="0" w:color="auto"/>
              <w:bottom w:val="single" w:sz="4" w:space="0" w:color="auto"/>
              <w:right w:val="single" w:sz="4" w:space="0" w:color="auto"/>
            </w:tcBorders>
            <w:vAlign w:val="center"/>
            <w:hideMark/>
          </w:tcPr>
          <w:tbl>
            <w:tblPr>
              <w:tblW w:w="6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4627"/>
            </w:tblGrid>
            <w:tr w:rsidR="00D20749" w14:paraId="65C23BE3" w14:textId="77777777" w:rsidTr="00D20749">
              <w:trPr>
                <w:trHeight w:val="244"/>
              </w:trPr>
              <w:tc>
                <w:tcPr>
                  <w:tcW w:w="1476" w:type="dxa"/>
                  <w:tcBorders>
                    <w:top w:val="single" w:sz="4" w:space="0" w:color="auto"/>
                    <w:left w:val="single" w:sz="4" w:space="0" w:color="auto"/>
                    <w:bottom w:val="single" w:sz="4" w:space="0" w:color="auto"/>
                    <w:right w:val="single" w:sz="4" w:space="0" w:color="auto"/>
                  </w:tcBorders>
                  <w:hideMark/>
                </w:tcPr>
                <w:p w14:paraId="23DF280E" w14:textId="77777777" w:rsidR="00D20749" w:rsidRDefault="00D20749">
                  <w:pPr>
                    <w:pStyle w:val="Header"/>
                    <w:rPr>
                      <w:color w:val="000000"/>
                      <w:sz w:val="22"/>
                      <w:szCs w:val="22"/>
                    </w:rPr>
                  </w:pPr>
                  <w:r>
                    <w:rPr>
                      <w:color w:val="000000"/>
                      <w:sz w:val="22"/>
                      <w:szCs w:val="22"/>
                    </w:rPr>
                    <w:t>Annexure-III</w:t>
                  </w:r>
                </w:p>
              </w:tc>
              <w:tc>
                <w:tcPr>
                  <w:tcW w:w="4627" w:type="dxa"/>
                  <w:tcBorders>
                    <w:top w:val="single" w:sz="4" w:space="0" w:color="auto"/>
                    <w:left w:val="single" w:sz="4" w:space="0" w:color="auto"/>
                    <w:bottom w:val="single" w:sz="4" w:space="0" w:color="auto"/>
                    <w:right w:val="single" w:sz="4" w:space="0" w:color="auto"/>
                  </w:tcBorders>
                  <w:hideMark/>
                </w:tcPr>
                <w:p w14:paraId="43105CBB" w14:textId="77777777" w:rsidR="00D20749" w:rsidRDefault="00D20749">
                  <w:pPr>
                    <w:pStyle w:val="Header"/>
                    <w:rPr>
                      <w:color w:val="000000"/>
                      <w:sz w:val="22"/>
                      <w:szCs w:val="22"/>
                    </w:rPr>
                  </w:pPr>
                  <w:r>
                    <w:rPr>
                      <w:color w:val="000000"/>
                      <w:sz w:val="22"/>
                      <w:szCs w:val="22"/>
                    </w:rPr>
                    <w:t>TYPICAL SPLIT BOND SLD DRAWING (Rev 01) -Enclosed</w:t>
                  </w:r>
                </w:p>
              </w:tc>
            </w:tr>
          </w:tbl>
          <w:p w14:paraId="67805804" w14:textId="77777777" w:rsidR="00D20749" w:rsidRDefault="00D20749">
            <w:pPr>
              <w:pStyle w:val="Header"/>
              <w:rPr>
                <w:color w:val="000000"/>
                <w:sz w:val="22"/>
                <w:szCs w:val="22"/>
              </w:rPr>
            </w:pPr>
          </w:p>
        </w:tc>
      </w:tr>
    </w:tbl>
    <w:p w14:paraId="08DFFE18" w14:textId="77777777" w:rsidR="006A6B3D" w:rsidRDefault="006A6B3D" w:rsidP="000041E5">
      <w:pPr>
        <w:tabs>
          <w:tab w:val="left" w:pos="12118"/>
        </w:tabs>
        <w:rPr>
          <w:rFonts w:ascii="Palatino Linotype" w:hAnsi="Palatino Linotype"/>
          <w:sz w:val="22"/>
          <w:szCs w:val="22"/>
        </w:rPr>
      </w:pPr>
    </w:p>
    <w:sectPr w:rsidR="006A6B3D" w:rsidSect="00E02A08">
      <w:headerReference w:type="default" r:id="rId8"/>
      <w:pgSz w:w="16834" w:h="11909" w:orient="landscape" w:code="9"/>
      <w:pgMar w:top="993" w:right="1440" w:bottom="450" w:left="1440" w:header="56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9CA51" w14:textId="77777777" w:rsidR="00B8264B" w:rsidRDefault="00B8264B">
      <w:r>
        <w:separator/>
      </w:r>
    </w:p>
  </w:endnote>
  <w:endnote w:type="continuationSeparator" w:id="0">
    <w:p w14:paraId="17651241" w14:textId="77777777" w:rsidR="00B8264B" w:rsidRDefault="00B82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379AB" w14:textId="77777777" w:rsidR="00B8264B" w:rsidRDefault="00B8264B">
      <w:r>
        <w:separator/>
      </w:r>
    </w:p>
  </w:footnote>
  <w:footnote w:type="continuationSeparator" w:id="0">
    <w:p w14:paraId="6D342CCC" w14:textId="77777777" w:rsidR="00B8264B" w:rsidRDefault="00B82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C27CB" w14:textId="62B8942C" w:rsidR="00283994" w:rsidRPr="008719C8" w:rsidRDefault="00C54505" w:rsidP="00283994">
    <w:pPr>
      <w:jc w:val="both"/>
      <w:rPr>
        <w:rFonts w:ascii="Book Antiqua" w:hAnsi="Book Antiqua" w:cs="Arial"/>
        <w:b/>
        <w:u w:val="single"/>
      </w:rPr>
    </w:pPr>
    <w:bookmarkStart w:id="0" w:name="_Hlk76638634"/>
    <w:bookmarkStart w:id="1" w:name="_Hlk76638635"/>
    <w:r>
      <w:rPr>
        <w:rFonts w:ascii="Book Antiqua" w:hAnsi="Book Antiqua" w:cs="Arial"/>
        <w:b/>
        <w:bCs/>
      </w:rPr>
      <w:t>Amendment</w:t>
    </w:r>
    <w:r w:rsidR="005E2B19" w:rsidRPr="005E2B19">
      <w:rPr>
        <w:rFonts w:ascii="Book Antiqua" w:hAnsi="Book Antiqua" w:cs="Arial"/>
        <w:b/>
        <w:bCs/>
      </w:rPr>
      <w:t xml:space="preserve"> No.-</w:t>
    </w:r>
    <w:r w:rsidR="00D20749">
      <w:rPr>
        <w:rFonts w:ascii="Book Antiqua" w:hAnsi="Book Antiqua" w:cs="Arial"/>
        <w:b/>
        <w:bCs/>
      </w:rPr>
      <w:t>5</w:t>
    </w:r>
    <w:r w:rsidR="005E2B19">
      <w:rPr>
        <w:rFonts w:ascii="Book Antiqua" w:hAnsi="Book Antiqua" w:cs="Arial"/>
        <w:b/>
        <w:bCs/>
      </w:rPr>
      <w:t>(Technical)</w:t>
    </w:r>
    <w:r w:rsidR="005E2B19" w:rsidRPr="005E2B19">
      <w:rPr>
        <w:rFonts w:ascii="Book Antiqua" w:hAnsi="Book Antiqua" w:cs="Arial"/>
        <w:b/>
        <w:bCs/>
      </w:rPr>
      <w:t xml:space="preserve"> dated </w:t>
    </w:r>
    <w:r w:rsidR="00095632">
      <w:rPr>
        <w:rFonts w:ascii="Book Antiqua" w:hAnsi="Book Antiqua" w:cs="Arial"/>
        <w:b/>
        <w:bCs/>
      </w:rPr>
      <w:t>1</w:t>
    </w:r>
    <w:r w:rsidR="00A44942">
      <w:rPr>
        <w:rFonts w:ascii="Book Antiqua" w:hAnsi="Book Antiqua" w:cs="Arial"/>
        <w:b/>
        <w:bCs/>
      </w:rPr>
      <w:t>6</w:t>
    </w:r>
    <w:r w:rsidR="005E2B19" w:rsidRPr="005E2B19">
      <w:rPr>
        <w:rFonts w:ascii="Book Antiqua" w:hAnsi="Book Antiqua" w:cs="Arial"/>
        <w:b/>
        <w:bCs/>
      </w:rPr>
      <w:t>.0</w:t>
    </w:r>
    <w:r w:rsidR="00D20749">
      <w:rPr>
        <w:rFonts w:ascii="Book Antiqua" w:hAnsi="Book Antiqua" w:cs="Arial"/>
        <w:b/>
        <w:bCs/>
      </w:rPr>
      <w:t>4</w:t>
    </w:r>
    <w:r w:rsidR="005E2B19" w:rsidRPr="005E2B19">
      <w:rPr>
        <w:rFonts w:ascii="Book Antiqua" w:hAnsi="Book Antiqua" w:cs="Arial"/>
        <w:b/>
        <w:bCs/>
      </w:rPr>
      <w:t>.202</w:t>
    </w:r>
    <w:r w:rsidR="00283994">
      <w:rPr>
        <w:rFonts w:ascii="Book Antiqua" w:hAnsi="Book Antiqua" w:cs="Arial"/>
        <w:b/>
        <w:bCs/>
      </w:rPr>
      <w:t>2</w:t>
    </w:r>
    <w:r w:rsidR="005E2B19" w:rsidRPr="005E2B19">
      <w:rPr>
        <w:rFonts w:ascii="Book Antiqua" w:hAnsi="Book Antiqua" w:cs="Arial"/>
        <w:b/>
        <w:bCs/>
      </w:rPr>
      <w:t xml:space="preserve"> to the Bidding Documents for</w:t>
    </w:r>
    <w:r w:rsidR="005E2B19" w:rsidRPr="005E2B19">
      <w:rPr>
        <w:rFonts w:ascii="Book Antiqua" w:hAnsi="Book Antiqua" w:cs="Arial"/>
      </w:rPr>
      <w:t xml:space="preserve"> </w:t>
    </w:r>
    <w:bookmarkStart w:id="2" w:name="_Hlk92202905"/>
    <w:bookmarkEnd w:id="0"/>
    <w:bookmarkEnd w:id="1"/>
    <w:r w:rsidR="00283994" w:rsidRPr="008719C8">
      <w:rPr>
        <w:rFonts w:ascii="Book Antiqua" w:hAnsi="Book Antiqua" w:cs="Arial"/>
        <w:b/>
        <w:u w:val="single"/>
      </w:rPr>
      <w:t>220kV Underground Cable Package -CB01:</w:t>
    </w:r>
    <w:r w:rsidR="00283994" w:rsidRPr="008719C8">
      <w:rPr>
        <w:rFonts w:ascii="Book Antiqua" w:hAnsi="Book Antiqua" w:cs="Arial"/>
        <w:b/>
      </w:rPr>
      <w:t xml:space="preserve"> 220kV Underground Cable between </w:t>
    </w:r>
    <w:proofErr w:type="spellStart"/>
    <w:r w:rsidR="00283994" w:rsidRPr="008719C8">
      <w:rPr>
        <w:rFonts w:ascii="Book Antiqua" w:hAnsi="Book Antiqua" w:cs="Arial"/>
        <w:b/>
      </w:rPr>
      <w:t>Minamarg</w:t>
    </w:r>
    <w:proofErr w:type="spellEnd"/>
    <w:r w:rsidR="00283994" w:rsidRPr="008719C8">
      <w:rPr>
        <w:rFonts w:ascii="Book Antiqua" w:hAnsi="Book Antiqua" w:cs="Arial"/>
        <w:b/>
      </w:rPr>
      <w:t xml:space="preserve"> &amp; </w:t>
    </w:r>
    <w:proofErr w:type="spellStart"/>
    <w:r w:rsidR="00283994" w:rsidRPr="008719C8">
      <w:rPr>
        <w:rFonts w:ascii="Book Antiqua" w:hAnsi="Book Antiqua" w:cs="Arial"/>
        <w:b/>
      </w:rPr>
      <w:t>Zojilla</w:t>
    </w:r>
    <w:proofErr w:type="spellEnd"/>
    <w:r w:rsidR="00283994" w:rsidRPr="008719C8">
      <w:rPr>
        <w:rFonts w:ascii="Book Antiqua" w:hAnsi="Book Antiqua" w:cs="Arial"/>
        <w:b/>
      </w:rPr>
      <w:t xml:space="preserve"> top sections of </w:t>
    </w:r>
    <w:proofErr w:type="spellStart"/>
    <w:r w:rsidR="00283994" w:rsidRPr="008719C8">
      <w:rPr>
        <w:rFonts w:ascii="Book Antiqua" w:hAnsi="Book Antiqua" w:cs="Arial"/>
        <w:b/>
      </w:rPr>
      <w:t>Alusteng</w:t>
    </w:r>
    <w:proofErr w:type="spellEnd"/>
    <w:r w:rsidR="00283994" w:rsidRPr="008719C8">
      <w:rPr>
        <w:rFonts w:ascii="Book Antiqua" w:hAnsi="Book Antiqua" w:cs="Arial"/>
        <w:b/>
      </w:rPr>
      <w:t xml:space="preserve"> – </w:t>
    </w:r>
    <w:proofErr w:type="spellStart"/>
    <w:r w:rsidR="00283994" w:rsidRPr="008719C8">
      <w:rPr>
        <w:rFonts w:ascii="Book Antiqua" w:hAnsi="Book Antiqua" w:cs="Arial"/>
        <w:b/>
      </w:rPr>
      <w:t>Drass</w:t>
    </w:r>
    <w:proofErr w:type="spellEnd"/>
    <w:r w:rsidR="00283994" w:rsidRPr="008719C8">
      <w:rPr>
        <w:rFonts w:ascii="Book Antiqua" w:hAnsi="Book Antiqua" w:cs="Arial"/>
        <w:b/>
      </w:rPr>
      <w:t xml:space="preserve"> 220 kV S/C transmission line under Transmission System Strengthening of Srinagar- Leh Transmission System.</w:t>
    </w:r>
    <w:bookmarkEnd w:id="2"/>
  </w:p>
  <w:p w14:paraId="54BD0096" w14:textId="649B751F" w:rsidR="00DC0E25" w:rsidRDefault="00283994" w:rsidP="00D20749">
    <w:pPr>
      <w:pBdr>
        <w:bottom w:val="single" w:sz="4" w:space="1" w:color="auto"/>
      </w:pBdr>
      <w:jc w:val="both"/>
      <w:rPr>
        <w:rFonts w:ascii="Book Antiqua" w:hAnsi="Book Antiqua" w:cs="Arial"/>
        <w:b/>
        <w:bCs/>
      </w:rPr>
    </w:pPr>
    <w:r w:rsidRPr="008719C8">
      <w:rPr>
        <w:rFonts w:ascii="Book Antiqua" w:hAnsi="Book Antiqua" w:cs="Arial"/>
        <w:b/>
        <w:bCs/>
      </w:rPr>
      <w:t xml:space="preserve">(Specification No.: </w:t>
    </w:r>
    <w:bookmarkStart w:id="3" w:name="_Hlk92202914"/>
    <w:r w:rsidRPr="008719C8">
      <w:rPr>
        <w:rFonts w:ascii="Book Antiqua" w:hAnsi="Book Antiqua"/>
        <w:b/>
        <w:bCs/>
      </w:rPr>
      <w:t>5002002054/CABLE/DOM/A02-CC CS -3</w:t>
    </w:r>
    <w:bookmarkEnd w:id="3"/>
    <w:r w:rsidRPr="008719C8">
      <w:rPr>
        <w:rFonts w:ascii="Book Antiqua" w:hAnsi="Book Antiqua" w:cs="Arial"/>
        <w:b/>
        <w:bCs/>
      </w:rPr>
      <w:t>)</w:t>
    </w:r>
    <w:r>
      <w:rPr>
        <w:rFonts w:ascii="Book Antiqua" w:hAnsi="Book Antiqua" w:cs="Arial"/>
        <w:b/>
        <w:bCs/>
      </w:rPr>
      <w:t>.</w:t>
    </w:r>
  </w:p>
  <w:p w14:paraId="3AE922CB" w14:textId="77777777" w:rsidR="00D20749" w:rsidRPr="00D20749" w:rsidRDefault="00D20749" w:rsidP="00D20749">
    <w:pPr>
      <w:pBdr>
        <w:bottom w:val="single" w:sz="4" w:space="1" w:color="auto"/>
      </w:pBdr>
      <w:jc w:val="both"/>
      <w:rPr>
        <w:rFonts w:ascii="Book Antiqua" w:hAnsi="Book Antiqua"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4AEDD5A"/>
    <w:multiLevelType w:val="hybridMultilevel"/>
    <w:tmpl w:val="C150BF04"/>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B8607DB"/>
    <w:multiLevelType w:val="hybridMultilevel"/>
    <w:tmpl w:val="A2DE9794"/>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1D573CE8"/>
    <w:multiLevelType w:val="hybridMultilevel"/>
    <w:tmpl w:val="A1C6A31C"/>
    <w:lvl w:ilvl="0" w:tplc="0409000F">
      <w:start w:val="1"/>
      <w:numFmt w:val="decimal"/>
      <w:lvlText w:val="%1."/>
      <w:lvlJc w:val="left"/>
      <w:pPr>
        <w:ind w:left="99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15:restartNumberingAfterBreak="0">
    <w:nsid w:val="23B5165F"/>
    <w:multiLevelType w:val="hybridMultilevel"/>
    <w:tmpl w:val="4CFCCB52"/>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7C61955"/>
    <w:multiLevelType w:val="hybridMultilevel"/>
    <w:tmpl w:val="230A82F6"/>
    <w:lvl w:ilvl="0" w:tplc="3C22426A">
      <w:start w:val="8"/>
      <w:numFmt w:val="low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BC5C4D"/>
    <w:multiLevelType w:val="hybridMultilevel"/>
    <w:tmpl w:val="8F564FC4"/>
    <w:lvl w:ilvl="0" w:tplc="7486CA08">
      <w:start w:val="6"/>
      <w:numFmt w:val="low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2D1494"/>
    <w:multiLevelType w:val="hybridMultilevel"/>
    <w:tmpl w:val="FB8845C6"/>
    <w:lvl w:ilvl="0" w:tplc="CECAA2E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F687456"/>
    <w:multiLevelType w:val="hybridMultilevel"/>
    <w:tmpl w:val="F3965A6E"/>
    <w:lvl w:ilvl="0" w:tplc="E5EAF6B4">
      <w:start w:val="6"/>
      <w:numFmt w:val="lowerRoman"/>
      <w:lvlText w:val="%1)"/>
      <w:lvlJc w:val="left"/>
      <w:pPr>
        <w:ind w:left="1080" w:hanging="72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25A4B64"/>
    <w:multiLevelType w:val="hybridMultilevel"/>
    <w:tmpl w:val="992CA7F4"/>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50871235"/>
    <w:multiLevelType w:val="hybridMultilevel"/>
    <w:tmpl w:val="D01C7AD2"/>
    <w:lvl w:ilvl="0" w:tplc="CC34917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2EE2E2F"/>
    <w:multiLevelType w:val="hybridMultilevel"/>
    <w:tmpl w:val="67A223B6"/>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6B590B07"/>
    <w:multiLevelType w:val="hybridMultilevel"/>
    <w:tmpl w:val="D01C7AD2"/>
    <w:lvl w:ilvl="0" w:tplc="CC34917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F8E72C0"/>
    <w:multiLevelType w:val="multilevel"/>
    <w:tmpl w:val="CE88C746"/>
    <w:lvl w:ilvl="0">
      <w:start w:val="1"/>
      <w:numFmt w:val="lowerLetter"/>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1637" w:hanging="360"/>
      </w:pPr>
      <w:rPr>
        <w:rFonts w:cs="Times New Roman"/>
        <w:b w:val="0"/>
        <w:bCs w:val="0"/>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15:restartNumberingAfterBreak="0">
    <w:nsid w:val="7363786C"/>
    <w:multiLevelType w:val="hybridMultilevel"/>
    <w:tmpl w:val="BA0CE484"/>
    <w:lvl w:ilvl="0" w:tplc="3C22426A">
      <w:start w:val="8"/>
      <w:numFmt w:val="low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46676137">
    <w:abstractNumId w:val="2"/>
  </w:num>
  <w:num w:numId="2" w16cid:durableId="650325749">
    <w:abstractNumId w:val="12"/>
  </w:num>
  <w:num w:numId="3" w16cid:durableId="8410511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175937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920749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079480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15032687">
    <w:abstractNumId w:val="0"/>
  </w:num>
  <w:num w:numId="8" w16cid:durableId="583884197">
    <w:abstractNumId w:val="9"/>
  </w:num>
  <w:num w:numId="9" w16cid:durableId="130173268">
    <w:abstractNumId w:val="7"/>
  </w:num>
  <w:num w:numId="10" w16cid:durableId="1236474474">
    <w:abstractNumId w:val="6"/>
  </w:num>
  <w:num w:numId="11" w16cid:durableId="1554006340">
    <w:abstractNumId w:val="5"/>
  </w:num>
  <w:num w:numId="12" w16cid:durableId="1074816279">
    <w:abstractNumId w:val="4"/>
  </w:num>
  <w:num w:numId="13" w16cid:durableId="1225917968">
    <w:abstractNumId w:val="11"/>
  </w:num>
  <w:num w:numId="14" w16cid:durableId="1578589284">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4154"/>
    <w:rsid w:val="00001EA2"/>
    <w:rsid w:val="000041E5"/>
    <w:rsid w:val="0000499F"/>
    <w:rsid w:val="000079D5"/>
    <w:rsid w:val="0001007D"/>
    <w:rsid w:val="00013E26"/>
    <w:rsid w:val="00014B34"/>
    <w:rsid w:val="00014EC8"/>
    <w:rsid w:val="00021987"/>
    <w:rsid w:val="00021CA6"/>
    <w:rsid w:val="0003318E"/>
    <w:rsid w:val="0003339D"/>
    <w:rsid w:val="0004345C"/>
    <w:rsid w:val="00043C18"/>
    <w:rsid w:val="00054DAA"/>
    <w:rsid w:val="00062977"/>
    <w:rsid w:val="000632F3"/>
    <w:rsid w:val="00070A1E"/>
    <w:rsid w:val="00090009"/>
    <w:rsid w:val="00095632"/>
    <w:rsid w:val="000A36EF"/>
    <w:rsid w:val="000A4613"/>
    <w:rsid w:val="000B7347"/>
    <w:rsid w:val="000B7D17"/>
    <w:rsid w:val="000C6C17"/>
    <w:rsid w:val="000E2B2C"/>
    <w:rsid w:val="000E4975"/>
    <w:rsid w:val="000E59D5"/>
    <w:rsid w:val="000E64C6"/>
    <w:rsid w:val="000F0C9F"/>
    <w:rsid w:val="000F27F6"/>
    <w:rsid w:val="000F488C"/>
    <w:rsid w:val="000F7260"/>
    <w:rsid w:val="00104C7D"/>
    <w:rsid w:val="00110C14"/>
    <w:rsid w:val="00113D74"/>
    <w:rsid w:val="00114C1F"/>
    <w:rsid w:val="0011556B"/>
    <w:rsid w:val="001205D5"/>
    <w:rsid w:val="00120D21"/>
    <w:rsid w:val="00121C5B"/>
    <w:rsid w:val="001266BA"/>
    <w:rsid w:val="00136420"/>
    <w:rsid w:val="001401CE"/>
    <w:rsid w:val="0014388F"/>
    <w:rsid w:val="0014454D"/>
    <w:rsid w:val="001465FD"/>
    <w:rsid w:val="00156056"/>
    <w:rsid w:val="001613CA"/>
    <w:rsid w:val="0017229D"/>
    <w:rsid w:val="00174954"/>
    <w:rsid w:val="00180CB9"/>
    <w:rsid w:val="0018313B"/>
    <w:rsid w:val="001933B8"/>
    <w:rsid w:val="00193637"/>
    <w:rsid w:val="001976D5"/>
    <w:rsid w:val="001A0BC8"/>
    <w:rsid w:val="001B3875"/>
    <w:rsid w:val="001B7B24"/>
    <w:rsid w:val="001C181D"/>
    <w:rsid w:val="001C32F7"/>
    <w:rsid w:val="001C782E"/>
    <w:rsid w:val="001D7C56"/>
    <w:rsid w:val="001F6E78"/>
    <w:rsid w:val="0020346D"/>
    <w:rsid w:val="0020636C"/>
    <w:rsid w:val="00221912"/>
    <w:rsid w:val="00231FFE"/>
    <w:rsid w:val="00240504"/>
    <w:rsid w:val="00253DE2"/>
    <w:rsid w:val="00256998"/>
    <w:rsid w:val="00261B32"/>
    <w:rsid w:val="0026329A"/>
    <w:rsid w:val="00265924"/>
    <w:rsid w:val="00271FCF"/>
    <w:rsid w:val="002729B5"/>
    <w:rsid w:val="00276429"/>
    <w:rsid w:val="00277729"/>
    <w:rsid w:val="00283994"/>
    <w:rsid w:val="00290833"/>
    <w:rsid w:val="002946EC"/>
    <w:rsid w:val="002B50EA"/>
    <w:rsid w:val="002B6BE7"/>
    <w:rsid w:val="002C03B6"/>
    <w:rsid w:val="002C0DFE"/>
    <w:rsid w:val="002C1801"/>
    <w:rsid w:val="002D031D"/>
    <w:rsid w:val="002D03CC"/>
    <w:rsid w:val="002D0BD1"/>
    <w:rsid w:val="002E11F5"/>
    <w:rsid w:val="002F0B88"/>
    <w:rsid w:val="002F23F6"/>
    <w:rsid w:val="002F7479"/>
    <w:rsid w:val="00327469"/>
    <w:rsid w:val="00330AD1"/>
    <w:rsid w:val="003314BC"/>
    <w:rsid w:val="003323D0"/>
    <w:rsid w:val="00332FEB"/>
    <w:rsid w:val="00345706"/>
    <w:rsid w:val="0034675B"/>
    <w:rsid w:val="00347CE9"/>
    <w:rsid w:val="003627E3"/>
    <w:rsid w:val="00362D9B"/>
    <w:rsid w:val="00367A65"/>
    <w:rsid w:val="00372685"/>
    <w:rsid w:val="003763E2"/>
    <w:rsid w:val="0038184B"/>
    <w:rsid w:val="003903C6"/>
    <w:rsid w:val="00390C21"/>
    <w:rsid w:val="0039150B"/>
    <w:rsid w:val="00396261"/>
    <w:rsid w:val="003A0B0C"/>
    <w:rsid w:val="003A4CA2"/>
    <w:rsid w:val="003A724F"/>
    <w:rsid w:val="003B070B"/>
    <w:rsid w:val="003B3269"/>
    <w:rsid w:val="003B5604"/>
    <w:rsid w:val="003B7775"/>
    <w:rsid w:val="003D14FF"/>
    <w:rsid w:val="003D358F"/>
    <w:rsid w:val="003D7CA1"/>
    <w:rsid w:val="003F1EA3"/>
    <w:rsid w:val="003F47F1"/>
    <w:rsid w:val="0040427F"/>
    <w:rsid w:val="0042113D"/>
    <w:rsid w:val="004244F7"/>
    <w:rsid w:val="004341A9"/>
    <w:rsid w:val="00446184"/>
    <w:rsid w:val="004521E9"/>
    <w:rsid w:val="00461344"/>
    <w:rsid w:val="00466A7C"/>
    <w:rsid w:val="00473315"/>
    <w:rsid w:val="0047402A"/>
    <w:rsid w:val="00474401"/>
    <w:rsid w:val="004745C7"/>
    <w:rsid w:val="00476230"/>
    <w:rsid w:val="0047747D"/>
    <w:rsid w:val="0048320F"/>
    <w:rsid w:val="00484DD9"/>
    <w:rsid w:val="00486BBF"/>
    <w:rsid w:val="004A4BB1"/>
    <w:rsid w:val="004A5935"/>
    <w:rsid w:val="004B06C1"/>
    <w:rsid w:val="004B1D57"/>
    <w:rsid w:val="004B70D6"/>
    <w:rsid w:val="004B7259"/>
    <w:rsid w:val="004C1AD6"/>
    <w:rsid w:val="004C2C06"/>
    <w:rsid w:val="004C37AE"/>
    <w:rsid w:val="004D3CD7"/>
    <w:rsid w:val="004E62C7"/>
    <w:rsid w:val="004F0930"/>
    <w:rsid w:val="004F1EE5"/>
    <w:rsid w:val="004F2616"/>
    <w:rsid w:val="004F270D"/>
    <w:rsid w:val="004F74D9"/>
    <w:rsid w:val="00500AB6"/>
    <w:rsid w:val="00515B5D"/>
    <w:rsid w:val="00553054"/>
    <w:rsid w:val="005567AC"/>
    <w:rsid w:val="0056034C"/>
    <w:rsid w:val="00561963"/>
    <w:rsid w:val="005638FC"/>
    <w:rsid w:val="005642B6"/>
    <w:rsid w:val="0056553B"/>
    <w:rsid w:val="00567DF3"/>
    <w:rsid w:val="00576C88"/>
    <w:rsid w:val="00582340"/>
    <w:rsid w:val="00585209"/>
    <w:rsid w:val="0059400E"/>
    <w:rsid w:val="005B1226"/>
    <w:rsid w:val="005B4BA4"/>
    <w:rsid w:val="005B6CF9"/>
    <w:rsid w:val="005B6FFF"/>
    <w:rsid w:val="005C607F"/>
    <w:rsid w:val="005C617B"/>
    <w:rsid w:val="005D2570"/>
    <w:rsid w:val="005D300E"/>
    <w:rsid w:val="005D679F"/>
    <w:rsid w:val="005D728C"/>
    <w:rsid w:val="005D753A"/>
    <w:rsid w:val="005E0989"/>
    <w:rsid w:val="005E2B19"/>
    <w:rsid w:val="005F070D"/>
    <w:rsid w:val="005F2C66"/>
    <w:rsid w:val="005F3C2A"/>
    <w:rsid w:val="005F5C02"/>
    <w:rsid w:val="005F6FCA"/>
    <w:rsid w:val="0060245F"/>
    <w:rsid w:val="00602784"/>
    <w:rsid w:val="006044F0"/>
    <w:rsid w:val="00613BB1"/>
    <w:rsid w:val="00635E84"/>
    <w:rsid w:val="00645848"/>
    <w:rsid w:val="00647308"/>
    <w:rsid w:val="0065770E"/>
    <w:rsid w:val="00660880"/>
    <w:rsid w:val="006609CF"/>
    <w:rsid w:val="006646C0"/>
    <w:rsid w:val="006662E7"/>
    <w:rsid w:val="00675A42"/>
    <w:rsid w:val="00681746"/>
    <w:rsid w:val="0069076F"/>
    <w:rsid w:val="0069154F"/>
    <w:rsid w:val="006934F0"/>
    <w:rsid w:val="00693FBA"/>
    <w:rsid w:val="00694B42"/>
    <w:rsid w:val="006A6B3D"/>
    <w:rsid w:val="006B2880"/>
    <w:rsid w:val="006C5FC6"/>
    <w:rsid w:val="006D2369"/>
    <w:rsid w:val="006D2DF4"/>
    <w:rsid w:val="006D76EE"/>
    <w:rsid w:val="006E2998"/>
    <w:rsid w:val="006E719D"/>
    <w:rsid w:val="006F1296"/>
    <w:rsid w:val="006F2880"/>
    <w:rsid w:val="006F3860"/>
    <w:rsid w:val="006F6E55"/>
    <w:rsid w:val="007023DC"/>
    <w:rsid w:val="00710596"/>
    <w:rsid w:val="007124F3"/>
    <w:rsid w:val="00714F29"/>
    <w:rsid w:val="007232B9"/>
    <w:rsid w:val="007234F6"/>
    <w:rsid w:val="00724C4A"/>
    <w:rsid w:val="00731BED"/>
    <w:rsid w:val="00735D08"/>
    <w:rsid w:val="00736461"/>
    <w:rsid w:val="00741656"/>
    <w:rsid w:val="007449CA"/>
    <w:rsid w:val="0074671B"/>
    <w:rsid w:val="00747C04"/>
    <w:rsid w:val="007500CE"/>
    <w:rsid w:val="007519BC"/>
    <w:rsid w:val="007526CE"/>
    <w:rsid w:val="007571B7"/>
    <w:rsid w:val="00770C69"/>
    <w:rsid w:val="00772C27"/>
    <w:rsid w:val="00775AD3"/>
    <w:rsid w:val="00777B33"/>
    <w:rsid w:val="007811A6"/>
    <w:rsid w:val="00782852"/>
    <w:rsid w:val="00784AAA"/>
    <w:rsid w:val="00790EC6"/>
    <w:rsid w:val="0079122F"/>
    <w:rsid w:val="007930BB"/>
    <w:rsid w:val="007A0DB8"/>
    <w:rsid w:val="007A79AC"/>
    <w:rsid w:val="007B3644"/>
    <w:rsid w:val="007B6DEB"/>
    <w:rsid w:val="007C70E3"/>
    <w:rsid w:val="007D167A"/>
    <w:rsid w:val="007D2C42"/>
    <w:rsid w:val="007D2D83"/>
    <w:rsid w:val="007D6480"/>
    <w:rsid w:val="007E4251"/>
    <w:rsid w:val="007F5B6C"/>
    <w:rsid w:val="007F6F28"/>
    <w:rsid w:val="00816AFD"/>
    <w:rsid w:val="00817FF0"/>
    <w:rsid w:val="0082721C"/>
    <w:rsid w:val="00830618"/>
    <w:rsid w:val="00831871"/>
    <w:rsid w:val="00833CC0"/>
    <w:rsid w:val="00847CCE"/>
    <w:rsid w:val="008551B4"/>
    <w:rsid w:val="0086126D"/>
    <w:rsid w:val="00863C5E"/>
    <w:rsid w:val="00864DB0"/>
    <w:rsid w:val="00865FB7"/>
    <w:rsid w:val="00873508"/>
    <w:rsid w:val="00876327"/>
    <w:rsid w:val="00890587"/>
    <w:rsid w:val="008A0F2A"/>
    <w:rsid w:val="008B2883"/>
    <w:rsid w:val="008C0DC7"/>
    <w:rsid w:val="008C273A"/>
    <w:rsid w:val="008C2904"/>
    <w:rsid w:val="008C3E26"/>
    <w:rsid w:val="008E0367"/>
    <w:rsid w:val="008E1C52"/>
    <w:rsid w:val="008F25B8"/>
    <w:rsid w:val="008F3ABA"/>
    <w:rsid w:val="008F59EE"/>
    <w:rsid w:val="009079F5"/>
    <w:rsid w:val="00912230"/>
    <w:rsid w:val="009156D9"/>
    <w:rsid w:val="00931952"/>
    <w:rsid w:val="00937D49"/>
    <w:rsid w:val="00940810"/>
    <w:rsid w:val="009412E3"/>
    <w:rsid w:val="00945BE9"/>
    <w:rsid w:val="009507FC"/>
    <w:rsid w:val="00953516"/>
    <w:rsid w:val="00956509"/>
    <w:rsid w:val="00962DD3"/>
    <w:rsid w:val="00964ABC"/>
    <w:rsid w:val="00965340"/>
    <w:rsid w:val="00970B30"/>
    <w:rsid w:val="00973350"/>
    <w:rsid w:val="00981166"/>
    <w:rsid w:val="00982751"/>
    <w:rsid w:val="009837CE"/>
    <w:rsid w:val="009977E1"/>
    <w:rsid w:val="009A2521"/>
    <w:rsid w:val="009A50A6"/>
    <w:rsid w:val="009A6409"/>
    <w:rsid w:val="009B20D1"/>
    <w:rsid w:val="009C1340"/>
    <w:rsid w:val="009C2FB4"/>
    <w:rsid w:val="009C3AD7"/>
    <w:rsid w:val="009D14F0"/>
    <w:rsid w:val="009D1BF8"/>
    <w:rsid w:val="009D336E"/>
    <w:rsid w:val="009D477A"/>
    <w:rsid w:val="009D5ED6"/>
    <w:rsid w:val="009E03A6"/>
    <w:rsid w:val="009E4037"/>
    <w:rsid w:val="009F01C0"/>
    <w:rsid w:val="009F075F"/>
    <w:rsid w:val="009F650B"/>
    <w:rsid w:val="00A078B5"/>
    <w:rsid w:val="00A17082"/>
    <w:rsid w:val="00A200E1"/>
    <w:rsid w:val="00A245CD"/>
    <w:rsid w:val="00A343E8"/>
    <w:rsid w:val="00A37E4B"/>
    <w:rsid w:val="00A44942"/>
    <w:rsid w:val="00A550F0"/>
    <w:rsid w:val="00A57F71"/>
    <w:rsid w:val="00A61062"/>
    <w:rsid w:val="00A65180"/>
    <w:rsid w:val="00A653E7"/>
    <w:rsid w:val="00A66B26"/>
    <w:rsid w:val="00A66B74"/>
    <w:rsid w:val="00A702DD"/>
    <w:rsid w:val="00A804CE"/>
    <w:rsid w:val="00A821B4"/>
    <w:rsid w:val="00A82457"/>
    <w:rsid w:val="00A83E7E"/>
    <w:rsid w:val="00AA2912"/>
    <w:rsid w:val="00AA79DE"/>
    <w:rsid w:val="00AB00A3"/>
    <w:rsid w:val="00AB3AE2"/>
    <w:rsid w:val="00AC02F0"/>
    <w:rsid w:val="00AC1BD5"/>
    <w:rsid w:val="00AC4861"/>
    <w:rsid w:val="00AD3908"/>
    <w:rsid w:val="00AD5354"/>
    <w:rsid w:val="00AD545E"/>
    <w:rsid w:val="00AE65AB"/>
    <w:rsid w:val="00B0198A"/>
    <w:rsid w:val="00B04C53"/>
    <w:rsid w:val="00B11A55"/>
    <w:rsid w:val="00B13CC3"/>
    <w:rsid w:val="00B17F16"/>
    <w:rsid w:val="00B21C01"/>
    <w:rsid w:val="00B27B46"/>
    <w:rsid w:val="00B316CD"/>
    <w:rsid w:val="00B3564C"/>
    <w:rsid w:val="00B36DC7"/>
    <w:rsid w:val="00B42E09"/>
    <w:rsid w:val="00B44FEE"/>
    <w:rsid w:val="00B55E67"/>
    <w:rsid w:val="00B60021"/>
    <w:rsid w:val="00B7437C"/>
    <w:rsid w:val="00B815EA"/>
    <w:rsid w:val="00B8264B"/>
    <w:rsid w:val="00B8522F"/>
    <w:rsid w:val="00B904C9"/>
    <w:rsid w:val="00B921E6"/>
    <w:rsid w:val="00B9678C"/>
    <w:rsid w:val="00B977A1"/>
    <w:rsid w:val="00B97E1C"/>
    <w:rsid w:val="00BA134B"/>
    <w:rsid w:val="00BB00B6"/>
    <w:rsid w:val="00BB0976"/>
    <w:rsid w:val="00BB1264"/>
    <w:rsid w:val="00BC53F0"/>
    <w:rsid w:val="00BC56BA"/>
    <w:rsid w:val="00BD45E7"/>
    <w:rsid w:val="00BE021C"/>
    <w:rsid w:val="00BE0AEA"/>
    <w:rsid w:val="00BE6892"/>
    <w:rsid w:val="00BE6DCC"/>
    <w:rsid w:val="00BF5E9E"/>
    <w:rsid w:val="00C0528F"/>
    <w:rsid w:val="00C1129A"/>
    <w:rsid w:val="00C131B7"/>
    <w:rsid w:val="00C141FB"/>
    <w:rsid w:val="00C20685"/>
    <w:rsid w:val="00C2392B"/>
    <w:rsid w:val="00C23C55"/>
    <w:rsid w:val="00C2474F"/>
    <w:rsid w:val="00C25340"/>
    <w:rsid w:val="00C25B8C"/>
    <w:rsid w:val="00C34154"/>
    <w:rsid w:val="00C36CD6"/>
    <w:rsid w:val="00C37294"/>
    <w:rsid w:val="00C50BE5"/>
    <w:rsid w:val="00C52157"/>
    <w:rsid w:val="00C54505"/>
    <w:rsid w:val="00C56122"/>
    <w:rsid w:val="00C616CC"/>
    <w:rsid w:val="00C63C6C"/>
    <w:rsid w:val="00C64265"/>
    <w:rsid w:val="00C734BF"/>
    <w:rsid w:val="00C754F6"/>
    <w:rsid w:val="00C75A2B"/>
    <w:rsid w:val="00C827C9"/>
    <w:rsid w:val="00C82F8D"/>
    <w:rsid w:val="00C83028"/>
    <w:rsid w:val="00C85E4B"/>
    <w:rsid w:val="00C91659"/>
    <w:rsid w:val="00C91672"/>
    <w:rsid w:val="00C92E0A"/>
    <w:rsid w:val="00C97502"/>
    <w:rsid w:val="00CA2E3E"/>
    <w:rsid w:val="00CB69C1"/>
    <w:rsid w:val="00CC21C6"/>
    <w:rsid w:val="00CC6823"/>
    <w:rsid w:val="00CD4F5B"/>
    <w:rsid w:val="00CE7B3B"/>
    <w:rsid w:val="00CF1C4C"/>
    <w:rsid w:val="00D04D75"/>
    <w:rsid w:val="00D068F8"/>
    <w:rsid w:val="00D074AA"/>
    <w:rsid w:val="00D15C30"/>
    <w:rsid w:val="00D16EBF"/>
    <w:rsid w:val="00D20749"/>
    <w:rsid w:val="00D20BCD"/>
    <w:rsid w:val="00D27EB7"/>
    <w:rsid w:val="00D346A6"/>
    <w:rsid w:val="00D349A1"/>
    <w:rsid w:val="00D36B0B"/>
    <w:rsid w:val="00D41ED5"/>
    <w:rsid w:val="00D44DA7"/>
    <w:rsid w:val="00D4570F"/>
    <w:rsid w:val="00D478A5"/>
    <w:rsid w:val="00D50FF7"/>
    <w:rsid w:val="00D52AF4"/>
    <w:rsid w:val="00D547B5"/>
    <w:rsid w:val="00D600C2"/>
    <w:rsid w:val="00D609DD"/>
    <w:rsid w:val="00D648A0"/>
    <w:rsid w:val="00D65754"/>
    <w:rsid w:val="00D70097"/>
    <w:rsid w:val="00D700E1"/>
    <w:rsid w:val="00D704EF"/>
    <w:rsid w:val="00D75779"/>
    <w:rsid w:val="00D937E6"/>
    <w:rsid w:val="00D95A0A"/>
    <w:rsid w:val="00DA0139"/>
    <w:rsid w:val="00DA4AA4"/>
    <w:rsid w:val="00DA67C6"/>
    <w:rsid w:val="00DB4EF6"/>
    <w:rsid w:val="00DC0E25"/>
    <w:rsid w:val="00DC0E9E"/>
    <w:rsid w:val="00DC1E9E"/>
    <w:rsid w:val="00DC46D3"/>
    <w:rsid w:val="00DC69DE"/>
    <w:rsid w:val="00DD09D4"/>
    <w:rsid w:val="00DD644B"/>
    <w:rsid w:val="00DE374B"/>
    <w:rsid w:val="00DE5444"/>
    <w:rsid w:val="00DE766C"/>
    <w:rsid w:val="00DF7B4F"/>
    <w:rsid w:val="00E02A08"/>
    <w:rsid w:val="00E0341A"/>
    <w:rsid w:val="00E0586B"/>
    <w:rsid w:val="00E058B2"/>
    <w:rsid w:val="00E107F1"/>
    <w:rsid w:val="00E13423"/>
    <w:rsid w:val="00E13DC1"/>
    <w:rsid w:val="00E14D71"/>
    <w:rsid w:val="00E1612F"/>
    <w:rsid w:val="00E21D0C"/>
    <w:rsid w:val="00E24573"/>
    <w:rsid w:val="00E27E97"/>
    <w:rsid w:val="00E36FF7"/>
    <w:rsid w:val="00E40918"/>
    <w:rsid w:val="00E41DB9"/>
    <w:rsid w:val="00E436E4"/>
    <w:rsid w:val="00E43CC0"/>
    <w:rsid w:val="00E47621"/>
    <w:rsid w:val="00E500FD"/>
    <w:rsid w:val="00E50DC7"/>
    <w:rsid w:val="00E64D13"/>
    <w:rsid w:val="00E71536"/>
    <w:rsid w:val="00E7435A"/>
    <w:rsid w:val="00E8639F"/>
    <w:rsid w:val="00E91A5F"/>
    <w:rsid w:val="00E94F62"/>
    <w:rsid w:val="00E962FF"/>
    <w:rsid w:val="00EA07F3"/>
    <w:rsid w:val="00EA0FAD"/>
    <w:rsid w:val="00EA7CFF"/>
    <w:rsid w:val="00EB4B23"/>
    <w:rsid w:val="00EB5B06"/>
    <w:rsid w:val="00EB63F7"/>
    <w:rsid w:val="00EC3215"/>
    <w:rsid w:val="00ED28AB"/>
    <w:rsid w:val="00ED2D2D"/>
    <w:rsid w:val="00ED2DF5"/>
    <w:rsid w:val="00ED3577"/>
    <w:rsid w:val="00ED6F87"/>
    <w:rsid w:val="00EE27C0"/>
    <w:rsid w:val="00EE2EC4"/>
    <w:rsid w:val="00EE3542"/>
    <w:rsid w:val="00EE3B0F"/>
    <w:rsid w:val="00EE501E"/>
    <w:rsid w:val="00EE63B7"/>
    <w:rsid w:val="00EF2415"/>
    <w:rsid w:val="00EF63D2"/>
    <w:rsid w:val="00EF703F"/>
    <w:rsid w:val="00F02ECE"/>
    <w:rsid w:val="00F02FB6"/>
    <w:rsid w:val="00F031AB"/>
    <w:rsid w:val="00F03711"/>
    <w:rsid w:val="00F113DA"/>
    <w:rsid w:val="00F11D16"/>
    <w:rsid w:val="00F13C7E"/>
    <w:rsid w:val="00F1753E"/>
    <w:rsid w:val="00F17FB8"/>
    <w:rsid w:val="00F27CF3"/>
    <w:rsid w:val="00F3221F"/>
    <w:rsid w:val="00F33410"/>
    <w:rsid w:val="00F41F8B"/>
    <w:rsid w:val="00F46301"/>
    <w:rsid w:val="00F465E9"/>
    <w:rsid w:val="00F47DF9"/>
    <w:rsid w:val="00F502BB"/>
    <w:rsid w:val="00F5688E"/>
    <w:rsid w:val="00F56B5B"/>
    <w:rsid w:val="00F65895"/>
    <w:rsid w:val="00F6629F"/>
    <w:rsid w:val="00F81837"/>
    <w:rsid w:val="00F93417"/>
    <w:rsid w:val="00FA7E79"/>
    <w:rsid w:val="00FB04BD"/>
    <w:rsid w:val="00FB37BA"/>
    <w:rsid w:val="00FC0D75"/>
    <w:rsid w:val="00FD1960"/>
    <w:rsid w:val="00FE109F"/>
    <w:rsid w:val="00FF3BCE"/>
    <w:rsid w:val="00FF620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2AE32D"/>
  <w15:docId w15:val="{5C68144F-6DD5-4FEF-BD52-8C20C830E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FF0"/>
    <w:rPr>
      <w:sz w:val="24"/>
      <w:szCs w:val="24"/>
      <w:lang w:val="en-US" w:eastAsia="en-US" w:bidi="ar-SA"/>
    </w:rPr>
  </w:style>
  <w:style w:type="paragraph" w:styleId="Heading5">
    <w:name w:val="heading 5"/>
    <w:basedOn w:val="Normal"/>
    <w:next w:val="Normal"/>
    <w:link w:val="Heading5Char"/>
    <w:semiHidden/>
    <w:unhideWhenUsed/>
    <w:qFormat/>
    <w:rsid w:val="00BB1264"/>
    <w:pPr>
      <w:spacing w:before="240" w:after="60"/>
      <w:outlineLvl w:val="4"/>
    </w:pPr>
    <w:rPr>
      <w:rFonts w:ascii="Calibri"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409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EE2EC4"/>
    <w:pPr>
      <w:tabs>
        <w:tab w:val="center" w:pos="4320"/>
        <w:tab w:val="right" w:pos="8640"/>
      </w:tabs>
    </w:pPr>
  </w:style>
  <w:style w:type="paragraph" w:styleId="Footer">
    <w:name w:val="footer"/>
    <w:basedOn w:val="Normal"/>
    <w:rsid w:val="00EE2EC4"/>
    <w:pPr>
      <w:tabs>
        <w:tab w:val="center" w:pos="4320"/>
        <w:tab w:val="right" w:pos="8640"/>
      </w:tabs>
    </w:pPr>
  </w:style>
  <w:style w:type="character" w:styleId="PageNumber">
    <w:name w:val="page number"/>
    <w:basedOn w:val="DefaultParagraphFont"/>
    <w:rsid w:val="00EE2EC4"/>
  </w:style>
  <w:style w:type="character" w:customStyle="1" w:styleId="grame">
    <w:name w:val="grame"/>
    <w:basedOn w:val="DefaultParagraphFont"/>
    <w:rsid w:val="007B6DEB"/>
  </w:style>
  <w:style w:type="paragraph" w:styleId="BodyText">
    <w:name w:val="Body Text"/>
    <w:basedOn w:val="Normal"/>
    <w:rsid w:val="007B6DEB"/>
    <w:pPr>
      <w:ind w:right="-900"/>
    </w:pPr>
  </w:style>
  <w:style w:type="paragraph" w:styleId="BodyTextIndent">
    <w:name w:val="Body Text Indent"/>
    <w:basedOn w:val="Normal"/>
    <w:rsid w:val="007B6DEB"/>
    <w:pPr>
      <w:spacing w:line="360" w:lineRule="auto"/>
      <w:ind w:left="720"/>
      <w:jc w:val="both"/>
    </w:pPr>
  </w:style>
  <w:style w:type="character" w:customStyle="1" w:styleId="spelle">
    <w:name w:val="spelle"/>
    <w:basedOn w:val="DefaultParagraphFont"/>
    <w:rsid w:val="007B6DEB"/>
  </w:style>
  <w:style w:type="paragraph" w:styleId="PlainText">
    <w:name w:val="Plain Text"/>
    <w:basedOn w:val="Normal"/>
    <w:link w:val="PlainTextChar"/>
    <w:rsid w:val="007B6DEB"/>
    <w:rPr>
      <w:rFonts w:ascii="Courier New" w:hAnsi="Courier New" w:cs="Courier New"/>
      <w:sz w:val="20"/>
      <w:szCs w:val="20"/>
    </w:rPr>
  </w:style>
  <w:style w:type="paragraph" w:styleId="BodyTextIndent2">
    <w:name w:val="Body Text Indent 2"/>
    <w:basedOn w:val="Normal"/>
    <w:rsid w:val="007B6DEB"/>
    <w:pPr>
      <w:ind w:left="540" w:hanging="540"/>
      <w:jc w:val="both"/>
    </w:pPr>
  </w:style>
  <w:style w:type="paragraph" w:styleId="BalloonText">
    <w:name w:val="Balloon Text"/>
    <w:basedOn w:val="Normal"/>
    <w:semiHidden/>
    <w:rsid w:val="00E50DC7"/>
    <w:rPr>
      <w:rFonts w:ascii="Tahoma" w:hAnsi="Tahoma" w:cs="Tahoma"/>
      <w:sz w:val="16"/>
      <w:szCs w:val="16"/>
    </w:rPr>
  </w:style>
  <w:style w:type="paragraph" w:styleId="Title">
    <w:name w:val="Title"/>
    <w:basedOn w:val="Normal"/>
    <w:qFormat/>
    <w:rsid w:val="00784AAA"/>
    <w:pPr>
      <w:ind w:left="720"/>
      <w:jc w:val="center"/>
      <w:outlineLvl w:val="0"/>
    </w:pPr>
    <w:rPr>
      <w:b/>
      <w:sz w:val="20"/>
      <w:szCs w:val="20"/>
      <w:u w:val="single"/>
    </w:rPr>
  </w:style>
  <w:style w:type="character" w:customStyle="1" w:styleId="Heading5Char">
    <w:name w:val="Heading 5 Char"/>
    <w:basedOn w:val="DefaultParagraphFont"/>
    <w:link w:val="Heading5"/>
    <w:semiHidden/>
    <w:rsid w:val="00BB1264"/>
    <w:rPr>
      <w:rFonts w:ascii="Calibri" w:hAnsi="Calibri" w:cs="Mangal"/>
      <w:b/>
      <w:bCs/>
      <w:i/>
      <w:iCs/>
      <w:sz w:val="26"/>
      <w:szCs w:val="26"/>
      <w:lang w:val="en-US" w:eastAsia="en-US" w:bidi="ar-SA"/>
    </w:rPr>
  </w:style>
  <w:style w:type="paragraph" w:styleId="ListParagraph">
    <w:name w:val="List Paragraph"/>
    <w:basedOn w:val="Normal"/>
    <w:link w:val="ListParagraphChar"/>
    <w:uiPriority w:val="34"/>
    <w:qFormat/>
    <w:rsid w:val="000A4613"/>
    <w:pPr>
      <w:ind w:left="720"/>
      <w:contextualSpacing/>
    </w:pPr>
  </w:style>
  <w:style w:type="paragraph" w:customStyle="1" w:styleId="Default">
    <w:name w:val="Default"/>
    <w:rsid w:val="0003339D"/>
    <w:pPr>
      <w:autoSpaceDE w:val="0"/>
      <w:autoSpaceDN w:val="0"/>
      <w:adjustRightInd w:val="0"/>
    </w:pPr>
    <w:rPr>
      <w:rFonts w:ascii="Book Antiqua" w:hAnsi="Book Antiqua" w:cs="Book Antiqua"/>
      <w:color w:val="000000"/>
      <w:sz w:val="24"/>
      <w:szCs w:val="24"/>
      <w:lang w:val="en-US"/>
    </w:rPr>
  </w:style>
  <w:style w:type="paragraph" w:customStyle="1" w:styleId="TableParagraph">
    <w:name w:val="Table Paragraph"/>
    <w:basedOn w:val="Normal"/>
    <w:uiPriority w:val="1"/>
    <w:qFormat/>
    <w:rsid w:val="00B0198A"/>
    <w:pPr>
      <w:widowControl w:val="0"/>
      <w:autoSpaceDE w:val="0"/>
      <w:autoSpaceDN w:val="0"/>
      <w:ind w:left="108"/>
    </w:pPr>
    <w:rPr>
      <w:rFonts w:ascii="Book Antiqua" w:eastAsia="Book Antiqua" w:hAnsi="Book Antiqua" w:cs="Book Antiqua"/>
      <w:sz w:val="22"/>
      <w:szCs w:val="22"/>
      <w:lang w:bidi="en-US"/>
    </w:rPr>
  </w:style>
  <w:style w:type="paragraph" w:styleId="NoSpacing">
    <w:name w:val="No Spacing"/>
    <w:uiPriority w:val="1"/>
    <w:qFormat/>
    <w:rsid w:val="005D753A"/>
    <w:rPr>
      <w:rFonts w:asciiTheme="minorHAnsi" w:eastAsiaTheme="minorHAnsi" w:hAnsiTheme="minorHAnsi" w:cstheme="minorBidi"/>
      <w:sz w:val="22"/>
      <w:szCs w:val="22"/>
      <w:lang w:val="en-US" w:eastAsia="en-US" w:bidi="ar-SA"/>
    </w:rPr>
  </w:style>
  <w:style w:type="character" w:customStyle="1" w:styleId="normal0020tablechar">
    <w:name w:val="normal_0020table__char"/>
    <w:basedOn w:val="DefaultParagraphFont"/>
    <w:rsid w:val="0047402A"/>
  </w:style>
  <w:style w:type="character" w:styleId="Strong">
    <w:name w:val="Strong"/>
    <w:basedOn w:val="DefaultParagraphFont"/>
    <w:uiPriority w:val="22"/>
    <w:qFormat/>
    <w:rsid w:val="00DB4EF6"/>
    <w:rPr>
      <w:b/>
      <w:bCs/>
    </w:rPr>
  </w:style>
  <w:style w:type="character" w:customStyle="1" w:styleId="PlainTextChar">
    <w:name w:val="Plain Text Char"/>
    <w:basedOn w:val="DefaultParagraphFont"/>
    <w:link w:val="PlainText"/>
    <w:rsid w:val="007A79AC"/>
    <w:rPr>
      <w:rFonts w:ascii="Courier New" w:hAnsi="Courier New" w:cs="Courier New"/>
      <w:lang w:val="en-US" w:eastAsia="en-US" w:bidi="ar-SA"/>
    </w:rPr>
  </w:style>
  <w:style w:type="character" w:customStyle="1" w:styleId="HeaderChar">
    <w:name w:val="Header Char"/>
    <w:link w:val="Header"/>
    <w:rsid w:val="00E24573"/>
    <w:rPr>
      <w:sz w:val="24"/>
      <w:szCs w:val="24"/>
      <w:lang w:val="en-US" w:eastAsia="en-US" w:bidi="ar-SA"/>
    </w:rPr>
  </w:style>
  <w:style w:type="character" w:customStyle="1" w:styleId="ListParagraphChar">
    <w:name w:val="List Paragraph Char"/>
    <w:link w:val="ListParagraph"/>
    <w:uiPriority w:val="34"/>
    <w:locked/>
    <w:rsid w:val="00E245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3568">
      <w:bodyDiv w:val="1"/>
      <w:marLeft w:val="0"/>
      <w:marRight w:val="0"/>
      <w:marTop w:val="0"/>
      <w:marBottom w:val="0"/>
      <w:divBdr>
        <w:top w:val="none" w:sz="0" w:space="0" w:color="auto"/>
        <w:left w:val="none" w:sz="0" w:space="0" w:color="auto"/>
        <w:bottom w:val="none" w:sz="0" w:space="0" w:color="auto"/>
        <w:right w:val="none" w:sz="0" w:space="0" w:color="auto"/>
      </w:divBdr>
    </w:div>
    <w:div w:id="29189953">
      <w:bodyDiv w:val="1"/>
      <w:marLeft w:val="0"/>
      <w:marRight w:val="0"/>
      <w:marTop w:val="0"/>
      <w:marBottom w:val="0"/>
      <w:divBdr>
        <w:top w:val="none" w:sz="0" w:space="0" w:color="auto"/>
        <w:left w:val="none" w:sz="0" w:space="0" w:color="auto"/>
        <w:bottom w:val="none" w:sz="0" w:space="0" w:color="auto"/>
        <w:right w:val="none" w:sz="0" w:space="0" w:color="auto"/>
      </w:divBdr>
    </w:div>
    <w:div w:id="41752158">
      <w:bodyDiv w:val="1"/>
      <w:marLeft w:val="0"/>
      <w:marRight w:val="0"/>
      <w:marTop w:val="0"/>
      <w:marBottom w:val="0"/>
      <w:divBdr>
        <w:top w:val="none" w:sz="0" w:space="0" w:color="auto"/>
        <w:left w:val="none" w:sz="0" w:space="0" w:color="auto"/>
        <w:bottom w:val="none" w:sz="0" w:space="0" w:color="auto"/>
        <w:right w:val="none" w:sz="0" w:space="0" w:color="auto"/>
      </w:divBdr>
    </w:div>
    <w:div w:id="62917051">
      <w:bodyDiv w:val="1"/>
      <w:marLeft w:val="0"/>
      <w:marRight w:val="0"/>
      <w:marTop w:val="0"/>
      <w:marBottom w:val="0"/>
      <w:divBdr>
        <w:top w:val="none" w:sz="0" w:space="0" w:color="auto"/>
        <w:left w:val="none" w:sz="0" w:space="0" w:color="auto"/>
        <w:bottom w:val="none" w:sz="0" w:space="0" w:color="auto"/>
        <w:right w:val="none" w:sz="0" w:space="0" w:color="auto"/>
      </w:divBdr>
    </w:div>
    <w:div w:id="108159875">
      <w:bodyDiv w:val="1"/>
      <w:marLeft w:val="0"/>
      <w:marRight w:val="0"/>
      <w:marTop w:val="0"/>
      <w:marBottom w:val="0"/>
      <w:divBdr>
        <w:top w:val="none" w:sz="0" w:space="0" w:color="auto"/>
        <w:left w:val="none" w:sz="0" w:space="0" w:color="auto"/>
        <w:bottom w:val="none" w:sz="0" w:space="0" w:color="auto"/>
        <w:right w:val="none" w:sz="0" w:space="0" w:color="auto"/>
      </w:divBdr>
    </w:div>
    <w:div w:id="132259792">
      <w:bodyDiv w:val="1"/>
      <w:marLeft w:val="0"/>
      <w:marRight w:val="0"/>
      <w:marTop w:val="0"/>
      <w:marBottom w:val="0"/>
      <w:divBdr>
        <w:top w:val="none" w:sz="0" w:space="0" w:color="auto"/>
        <w:left w:val="none" w:sz="0" w:space="0" w:color="auto"/>
        <w:bottom w:val="none" w:sz="0" w:space="0" w:color="auto"/>
        <w:right w:val="none" w:sz="0" w:space="0" w:color="auto"/>
      </w:divBdr>
    </w:div>
    <w:div w:id="140316910">
      <w:bodyDiv w:val="1"/>
      <w:marLeft w:val="0"/>
      <w:marRight w:val="0"/>
      <w:marTop w:val="0"/>
      <w:marBottom w:val="0"/>
      <w:divBdr>
        <w:top w:val="none" w:sz="0" w:space="0" w:color="auto"/>
        <w:left w:val="none" w:sz="0" w:space="0" w:color="auto"/>
        <w:bottom w:val="none" w:sz="0" w:space="0" w:color="auto"/>
        <w:right w:val="none" w:sz="0" w:space="0" w:color="auto"/>
      </w:divBdr>
    </w:div>
    <w:div w:id="150484311">
      <w:bodyDiv w:val="1"/>
      <w:marLeft w:val="0"/>
      <w:marRight w:val="0"/>
      <w:marTop w:val="0"/>
      <w:marBottom w:val="0"/>
      <w:divBdr>
        <w:top w:val="none" w:sz="0" w:space="0" w:color="auto"/>
        <w:left w:val="none" w:sz="0" w:space="0" w:color="auto"/>
        <w:bottom w:val="none" w:sz="0" w:space="0" w:color="auto"/>
        <w:right w:val="none" w:sz="0" w:space="0" w:color="auto"/>
      </w:divBdr>
    </w:div>
    <w:div w:id="248468976">
      <w:bodyDiv w:val="1"/>
      <w:marLeft w:val="0"/>
      <w:marRight w:val="0"/>
      <w:marTop w:val="0"/>
      <w:marBottom w:val="0"/>
      <w:divBdr>
        <w:top w:val="none" w:sz="0" w:space="0" w:color="auto"/>
        <w:left w:val="none" w:sz="0" w:space="0" w:color="auto"/>
        <w:bottom w:val="none" w:sz="0" w:space="0" w:color="auto"/>
        <w:right w:val="none" w:sz="0" w:space="0" w:color="auto"/>
      </w:divBdr>
    </w:div>
    <w:div w:id="285165477">
      <w:bodyDiv w:val="1"/>
      <w:marLeft w:val="0"/>
      <w:marRight w:val="0"/>
      <w:marTop w:val="0"/>
      <w:marBottom w:val="0"/>
      <w:divBdr>
        <w:top w:val="none" w:sz="0" w:space="0" w:color="auto"/>
        <w:left w:val="none" w:sz="0" w:space="0" w:color="auto"/>
        <w:bottom w:val="none" w:sz="0" w:space="0" w:color="auto"/>
        <w:right w:val="none" w:sz="0" w:space="0" w:color="auto"/>
      </w:divBdr>
    </w:div>
    <w:div w:id="322051511">
      <w:bodyDiv w:val="1"/>
      <w:marLeft w:val="0"/>
      <w:marRight w:val="0"/>
      <w:marTop w:val="0"/>
      <w:marBottom w:val="0"/>
      <w:divBdr>
        <w:top w:val="none" w:sz="0" w:space="0" w:color="auto"/>
        <w:left w:val="none" w:sz="0" w:space="0" w:color="auto"/>
        <w:bottom w:val="none" w:sz="0" w:space="0" w:color="auto"/>
        <w:right w:val="none" w:sz="0" w:space="0" w:color="auto"/>
      </w:divBdr>
    </w:div>
    <w:div w:id="330107531">
      <w:bodyDiv w:val="1"/>
      <w:marLeft w:val="0"/>
      <w:marRight w:val="0"/>
      <w:marTop w:val="0"/>
      <w:marBottom w:val="0"/>
      <w:divBdr>
        <w:top w:val="none" w:sz="0" w:space="0" w:color="auto"/>
        <w:left w:val="none" w:sz="0" w:space="0" w:color="auto"/>
        <w:bottom w:val="none" w:sz="0" w:space="0" w:color="auto"/>
        <w:right w:val="none" w:sz="0" w:space="0" w:color="auto"/>
      </w:divBdr>
    </w:div>
    <w:div w:id="336003536">
      <w:bodyDiv w:val="1"/>
      <w:marLeft w:val="0"/>
      <w:marRight w:val="0"/>
      <w:marTop w:val="0"/>
      <w:marBottom w:val="0"/>
      <w:divBdr>
        <w:top w:val="none" w:sz="0" w:space="0" w:color="auto"/>
        <w:left w:val="none" w:sz="0" w:space="0" w:color="auto"/>
        <w:bottom w:val="none" w:sz="0" w:space="0" w:color="auto"/>
        <w:right w:val="none" w:sz="0" w:space="0" w:color="auto"/>
      </w:divBdr>
    </w:div>
    <w:div w:id="343747471">
      <w:bodyDiv w:val="1"/>
      <w:marLeft w:val="0"/>
      <w:marRight w:val="0"/>
      <w:marTop w:val="0"/>
      <w:marBottom w:val="0"/>
      <w:divBdr>
        <w:top w:val="none" w:sz="0" w:space="0" w:color="auto"/>
        <w:left w:val="none" w:sz="0" w:space="0" w:color="auto"/>
        <w:bottom w:val="none" w:sz="0" w:space="0" w:color="auto"/>
        <w:right w:val="none" w:sz="0" w:space="0" w:color="auto"/>
      </w:divBdr>
    </w:div>
    <w:div w:id="385296485">
      <w:bodyDiv w:val="1"/>
      <w:marLeft w:val="0"/>
      <w:marRight w:val="0"/>
      <w:marTop w:val="0"/>
      <w:marBottom w:val="0"/>
      <w:divBdr>
        <w:top w:val="none" w:sz="0" w:space="0" w:color="auto"/>
        <w:left w:val="none" w:sz="0" w:space="0" w:color="auto"/>
        <w:bottom w:val="none" w:sz="0" w:space="0" w:color="auto"/>
        <w:right w:val="none" w:sz="0" w:space="0" w:color="auto"/>
      </w:divBdr>
    </w:div>
    <w:div w:id="429282782">
      <w:bodyDiv w:val="1"/>
      <w:marLeft w:val="0"/>
      <w:marRight w:val="0"/>
      <w:marTop w:val="0"/>
      <w:marBottom w:val="0"/>
      <w:divBdr>
        <w:top w:val="none" w:sz="0" w:space="0" w:color="auto"/>
        <w:left w:val="none" w:sz="0" w:space="0" w:color="auto"/>
        <w:bottom w:val="none" w:sz="0" w:space="0" w:color="auto"/>
        <w:right w:val="none" w:sz="0" w:space="0" w:color="auto"/>
      </w:divBdr>
      <w:divsChild>
        <w:div w:id="1790659342">
          <w:marLeft w:val="0"/>
          <w:marRight w:val="0"/>
          <w:marTop w:val="0"/>
          <w:marBottom w:val="0"/>
          <w:divBdr>
            <w:top w:val="none" w:sz="0" w:space="0" w:color="auto"/>
            <w:left w:val="none" w:sz="0" w:space="0" w:color="auto"/>
            <w:bottom w:val="none" w:sz="0" w:space="0" w:color="auto"/>
            <w:right w:val="none" w:sz="0" w:space="0" w:color="auto"/>
          </w:divBdr>
        </w:div>
        <w:div w:id="1666207726">
          <w:marLeft w:val="0"/>
          <w:marRight w:val="0"/>
          <w:marTop w:val="0"/>
          <w:marBottom w:val="0"/>
          <w:divBdr>
            <w:top w:val="none" w:sz="0" w:space="0" w:color="auto"/>
            <w:left w:val="none" w:sz="0" w:space="0" w:color="auto"/>
            <w:bottom w:val="none" w:sz="0" w:space="0" w:color="auto"/>
            <w:right w:val="none" w:sz="0" w:space="0" w:color="auto"/>
          </w:divBdr>
        </w:div>
        <w:div w:id="166334052">
          <w:marLeft w:val="0"/>
          <w:marRight w:val="0"/>
          <w:marTop w:val="0"/>
          <w:marBottom w:val="0"/>
          <w:divBdr>
            <w:top w:val="none" w:sz="0" w:space="0" w:color="auto"/>
            <w:left w:val="none" w:sz="0" w:space="0" w:color="auto"/>
            <w:bottom w:val="none" w:sz="0" w:space="0" w:color="auto"/>
            <w:right w:val="none" w:sz="0" w:space="0" w:color="auto"/>
          </w:divBdr>
        </w:div>
      </w:divsChild>
    </w:div>
    <w:div w:id="437988927">
      <w:bodyDiv w:val="1"/>
      <w:marLeft w:val="0"/>
      <w:marRight w:val="0"/>
      <w:marTop w:val="0"/>
      <w:marBottom w:val="0"/>
      <w:divBdr>
        <w:top w:val="none" w:sz="0" w:space="0" w:color="auto"/>
        <w:left w:val="none" w:sz="0" w:space="0" w:color="auto"/>
        <w:bottom w:val="none" w:sz="0" w:space="0" w:color="auto"/>
        <w:right w:val="none" w:sz="0" w:space="0" w:color="auto"/>
      </w:divBdr>
    </w:div>
    <w:div w:id="463429981">
      <w:bodyDiv w:val="1"/>
      <w:marLeft w:val="0"/>
      <w:marRight w:val="0"/>
      <w:marTop w:val="0"/>
      <w:marBottom w:val="0"/>
      <w:divBdr>
        <w:top w:val="none" w:sz="0" w:space="0" w:color="auto"/>
        <w:left w:val="none" w:sz="0" w:space="0" w:color="auto"/>
        <w:bottom w:val="none" w:sz="0" w:space="0" w:color="auto"/>
        <w:right w:val="none" w:sz="0" w:space="0" w:color="auto"/>
      </w:divBdr>
    </w:div>
    <w:div w:id="511073576">
      <w:bodyDiv w:val="1"/>
      <w:marLeft w:val="0"/>
      <w:marRight w:val="0"/>
      <w:marTop w:val="0"/>
      <w:marBottom w:val="0"/>
      <w:divBdr>
        <w:top w:val="none" w:sz="0" w:space="0" w:color="auto"/>
        <w:left w:val="none" w:sz="0" w:space="0" w:color="auto"/>
        <w:bottom w:val="none" w:sz="0" w:space="0" w:color="auto"/>
        <w:right w:val="none" w:sz="0" w:space="0" w:color="auto"/>
      </w:divBdr>
    </w:div>
    <w:div w:id="538394647">
      <w:bodyDiv w:val="1"/>
      <w:marLeft w:val="0"/>
      <w:marRight w:val="0"/>
      <w:marTop w:val="0"/>
      <w:marBottom w:val="0"/>
      <w:divBdr>
        <w:top w:val="none" w:sz="0" w:space="0" w:color="auto"/>
        <w:left w:val="none" w:sz="0" w:space="0" w:color="auto"/>
        <w:bottom w:val="none" w:sz="0" w:space="0" w:color="auto"/>
        <w:right w:val="none" w:sz="0" w:space="0" w:color="auto"/>
      </w:divBdr>
    </w:div>
    <w:div w:id="569653481">
      <w:bodyDiv w:val="1"/>
      <w:marLeft w:val="0"/>
      <w:marRight w:val="0"/>
      <w:marTop w:val="0"/>
      <w:marBottom w:val="0"/>
      <w:divBdr>
        <w:top w:val="none" w:sz="0" w:space="0" w:color="auto"/>
        <w:left w:val="none" w:sz="0" w:space="0" w:color="auto"/>
        <w:bottom w:val="none" w:sz="0" w:space="0" w:color="auto"/>
        <w:right w:val="none" w:sz="0" w:space="0" w:color="auto"/>
      </w:divBdr>
      <w:divsChild>
        <w:div w:id="912354378">
          <w:marLeft w:val="0"/>
          <w:marRight w:val="0"/>
          <w:marTop w:val="15"/>
          <w:marBottom w:val="0"/>
          <w:divBdr>
            <w:top w:val="single" w:sz="48" w:space="0" w:color="auto"/>
            <w:left w:val="single" w:sz="48" w:space="0" w:color="auto"/>
            <w:bottom w:val="single" w:sz="48" w:space="0" w:color="auto"/>
            <w:right w:val="single" w:sz="48" w:space="0" w:color="auto"/>
          </w:divBdr>
          <w:divsChild>
            <w:div w:id="58117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759753">
      <w:bodyDiv w:val="1"/>
      <w:marLeft w:val="0"/>
      <w:marRight w:val="0"/>
      <w:marTop w:val="0"/>
      <w:marBottom w:val="0"/>
      <w:divBdr>
        <w:top w:val="none" w:sz="0" w:space="0" w:color="auto"/>
        <w:left w:val="none" w:sz="0" w:space="0" w:color="auto"/>
        <w:bottom w:val="none" w:sz="0" w:space="0" w:color="auto"/>
        <w:right w:val="none" w:sz="0" w:space="0" w:color="auto"/>
      </w:divBdr>
    </w:div>
    <w:div w:id="757485362">
      <w:bodyDiv w:val="1"/>
      <w:marLeft w:val="0"/>
      <w:marRight w:val="0"/>
      <w:marTop w:val="0"/>
      <w:marBottom w:val="0"/>
      <w:divBdr>
        <w:top w:val="none" w:sz="0" w:space="0" w:color="auto"/>
        <w:left w:val="none" w:sz="0" w:space="0" w:color="auto"/>
        <w:bottom w:val="none" w:sz="0" w:space="0" w:color="auto"/>
        <w:right w:val="none" w:sz="0" w:space="0" w:color="auto"/>
      </w:divBdr>
    </w:div>
    <w:div w:id="772475565">
      <w:bodyDiv w:val="1"/>
      <w:marLeft w:val="0"/>
      <w:marRight w:val="0"/>
      <w:marTop w:val="0"/>
      <w:marBottom w:val="0"/>
      <w:divBdr>
        <w:top w:val="none" w:sz="0" w:space="0" w:color="auto"/>
        <w:left w:val="none" w:sz="0" w:space="0" w:color="auto"/>
        <w:bottom w:val="none" w:sz="0" w:space="0" w:color="auto"/>
        <w:right w:val="none" w:sz="0" w:space="0" w:color="auto"/>
      </w:divBdr>
    </w:div>
    <w:div w:id="860242788">
      <w:bodyDiv w:val="1"/>
      <w:marLeft w:val="0"/>
      <w:marRight w:val="0"/>
      <w:marTop w:val="0"/>
      <w:marBottom w:val="0"/>
      <w:divBdr>
        <w:top w:val="none" w:sz="0" w:space="0" w:color="auto"/>
        <w:left w:val="none" w:sz="0" w:space="0" w:color="auto"/>
        <w:bottom w:val="none" w:sz="0" w:space="0" w:color="auto"/>
        <w:right w:val="none" w:sz="0" w:space="0" w:color="auto"/>
      </w:divBdr>
    </w:div>
    <w:div w:id="895161203">
      <w:bodyDiv w:val="1"/>
      <w:marLeft w:val="0"/>
      <w:marRight w:val="0"/>
      <w:marTop w:val="0"/>
      <w:marBottom w:val="0"/>
      <w:divBdr>
        <w:top w:val="none" w:sz="0" w:space="0" w:color="auto"/>
        <w:left w:val="none" w:sz="0" w:space="0" w:color="auto"/>
        <w:bottom w:val="none" w:sz="0" w:space="0" w:color="auto"/>
        <w:right w:val="none" w:sz="0" w:space="0" w:color="auto"/>
      </w:divBdr>
    </w:div>
    <w:div w:id="993219191">
      <w:bodyDiv w:val="1"/>
      <w:marLeft w:val="0"/>
      <w:marRight w:val="0"/>
      <w:marTop w:val="0"/>
      <w:marBottom w:val="0"/>
      <w:divBdr>
        <w:top w:val="none" w:sz="0" w:space="0" w:color="auto"/>
        <w:left w:val="none" w:sz="0" w:space="0" w:color="auto"/>
        <w:bottom w:val="none" w:sz="0" w:space="0" w:color="auto"/>
        <w:right w:val="none" w:sz="0" w:space="0" w:color="auto"/>
      </w:divBdr>
    </w:div>
    <w:div w:id="1008407953">
      <w:bodyDiv w:val="1"/>
      <w:marLeft w:val="0"/>
      <w:marRight w:val="0"/>
      <w:marTop w:val="0"/>
      <w:marBottom w:val="0"/>
      <w:divBdr>
        <w:top w:val="none" w:sz="0" w:space="0" w:color="auto"/>
        <w:left w:val="none" w:sz="0" w:space="0" w:color="auto"/>
        <w:bottom w:val="none" w:sz="0" w:space="0" w:color="auto"/>
        <w:right w:val="none" w:sz="0" w:space="0" w:color="auto"/>
      </w:divBdr>
    </w:div>
    <w:div w:id="1082293080">
      <w:bodyDiv w:val="1"/>
      <w:marLeft w:val="0"/>
      <w:marRight w:val="0"/>
      <w:marTop w:val="0"/>
      <w:marBottom w:val="0"/>
      <w:divBdr>
        <w:top w:val="none" w:sz="0" w:space="0" w:color="auto"/>
        <w:left w:val="none" w:sz="0" w:space="0" w:color="auto"/>
        <w:bottom w:val="none" w:sz="0" w:space="0" w:color="auto"/>
        <w:right w:val="none" w:sz="0" w:space="0" w:color="auto"/>
      </w:divBdr>
    </w:div>
    <w:div w:id="1142237145">
      <w:bodyDiv w:val="1"/>
      <w:marLeft w:val="0"/>
      <w:marRight w:val="0"/>
      <w:marTop w:val="0"/>
      <w:marBottom w:val="0"/>
      <w:divBdr>
        <w:top w:val="none" w:sz="0" w:space="0" w:color="auto"/>
        <w:left w:val="none" w:sz="0" w:space="0" w:color="auto"/>
        <w:bottom w:val="none" w:sz="0" w:space="0" w:color="auto"/>
        <w:right w:val="none" w:sz="0" w:space="0" w:color="auto"/>
      </w:divBdr>
    </w:div>
    <w:div w:id="1162769332">
      <w:bodyDiv w:val="1"/>
      <w:marLeft w:val="0"/>
      <w:marRight w:val="0"/>
      <w:marTop w:val="0"/>
      <w:marBottom w:val="0"/>
      <w:divBdr>
        <w:top w:val="none" w:sz="0" w:space="0" w:color="auto"/>
        <w:left w:val="none" w:sz="0" w:space="0" w:color="auto"/>
        <w:bottom w:val="none" w:sz="0" w:space="0" w:color="auto"/>
        <w:right w:val="none" w:sz="0" w:space="0" w:color="auto"/>
      </w:divBdr>
    </w:div>
    <w:div w:id="1207595757">
      <w:bodyDiv w:val="1"/>
      <w:marLeft w:val="0"/>
      <w:marRight w:val="0"/>
      <w:marTop w:val="0"/>
      <w:marBottom w:val="0"/>
      <w:divBdr>
        <w:top w:val="none" w:sz="0" w:space="0" w:color="auto"/>
        <w:left w:val="none" w:sz="0" w:space="0" w:color="auto"/>
        <w:bottom w:val="none" w:sz="0" w:space="0" w:color="auto"/>
        <w:right w:val="none" w:sz="0" w:space="0" w:color="auto"/>
      </w:divBdr>
    </w:div>
    <w:div w:id="1230532375">
      <w:bodyDiv w:val="1"/>
      <w:marLeft w:val="0"/>
      <w:marRight w:val="0"/>
      <w:marTop w:val="0"/>
      <w:marBottom w:val="0"/>
      <w:divBdr>
        <w:top w:val="none" w:sz="0" w:space="0" w:color="auto"/>
        <w:left w:val="none" w:sz="0" w:space="0" w:color="auto"/>
        <w:bottom w:val="none" w:sz="0" w:space="0" w:color="auto"/>
        <w:right w:val="none" w:sz="0" w:space="0" w:color="auto"/>
      </w:divBdr>
    </w:div>
    <w:div w:id="1233999713">
      <w:bodyDiv w:val="1"/>
      <w:marLeft w:val="0"/>
      <w:marRight w:val="0"/>
      <w:marTop w:val="0"/>
      <w:marBottom w:val="0"/>
      <w:divBdr>
        <w:top w:val="none" w:sz="0" w:space="0" w:color="auto"/>
        <w:left w:val="none" w:sz="0" w:space="0" w:color="auto"/>
        <w:bottom w:val="none" w:sz="0" w:space="0" w:color="auto"/>
        <w:right w:val="none" w:sz="0" w:space="0" w:color="auto"/>
      </w:divBdr>
    </w:div>
    <w:div w:id="1240015509">
      <w:bodyDiv w:val="1"/>
      <w:marLeft w:val="0"/>
      <w:marRight w:val="0"/>
      <w:marTop w:val="0"/>
      <w:marBottom w:val="0"/>
      <w:divBdr>
        <w:top w:val="none" w:sz="0" w:space="0" w:color="auto"/>
        <w:left w:val="none" w:sz="0" w:space="0" w:color="auto"/>
        <w:bottom w:val="none" w:sz="0" w:space="0" w:color="auto"/>
        <w:right w:val="none" w:sz="0" w:space="0" w:color="auto"/>
      </w:divBdr>
    </w:div>
    <w:div w:id="1249342128">
      <w:bodyDiv w:val="1"/>
      <w:marLeft w:val="0"/>
      <w:marRight w:val="0"/>
      <w:marTop w:val="0"/>
      <w:marBottom w:val="0"/>
      <w:divBdr>
        <w:top w:val="none" w:sz="0" w:space="0" w:color="auto"/>
        <w:left w:val="none" w:sz="0" w:space="0" w:color="auto"/>
        <w:bottom w:val="none" w:sz="0" w:space="0" w:color="auto"/>
        <w:right w:val="none" w:sz="0" w:space="0" w:color="auto"/>
      </w:divBdr>
    </w:div>
    <w:div w:id="1272129348">
      <w:bodyDiv w:val="1"/>
      <w:marLeft w:val="0"/>
      <w:marRight w:val="0"/>
      <w:marTop w:val="0"/>
      <w:marBottom w:val="0"/>
      <w:divBdr>
        <w:top w:val="none" w:sz="0" w:space="0" w:color="auto"/>
        <w:left w:val="none" w:sz="0" w:space="0" w:color="auto"/>
        <w:bottom w:val="none" w:sz="0" w:space="0" w:color="auto"/>
        <w:right w:val="none" w:sz="0" w:space="0" w:color="auto"/>
      </w:divBdr>
    </w:div>
    <w:div w:id="1319916882">
      <w:bodyDiv w:val="1"/>
      <w:marLeft w:val="0"/>
      <w:marRight w:val="0"/>
      <w:marTop w:val="0"/>
      <w:marBottom w:val="0"/>
      <w:divBdr>
        <w:top w:val="none" w:sz="0" w:space="0" w:color="auto"/>
        <w:left w:val="none" w:sz="0" w:space="0" w:color="auto"/>
        <w:bottom w:val="none" w:sz="0" w:space="0" w:color="auto"/>
        <w:right w:val="none" w:sz="0" w:space="0" w:color="auto"/>
      </w:divBdr>
    </w:div>
    <w:div w:id="1376928062">
      <w:bodyDiv w:val="1"/>
      <w:marLeft w:val="0"/>
      <w:marRight w:val="0"/>
      <w:marTop w:val="0"/>
      <w:marBottom w:val="0"/>
      <w:divBdr>
        <w:top w:val="none" w:sz="0" w:space="0" w:color="auto"/>
        <w:left w:val="none" w:sz="0" w:space="0" w:color="auto"/>
        <w:bottom w:val="none" w:sz="0" w:space="0" w:color="auto"/>
        <w:right w:val="none" w:sz="0" w:space="0" w:color="auto"/>
      </w:divBdr>
    </w:div>
    <w:div w:id="1382244420">
      <w:bodyDiv w:val="1"/>
      <w:marLeft w:val="0"/>
      <w:marRight w:val="0"/>
      <w:marTop w:val="0"/>
      <w:marBottom w:val="0"/>
      <w:divBdr>
        <w:top w:val="none" w:sz="0" w:space="0" w:color="auto"/>
        <w:left w:val="none" w:sz="0" w:space="0" w:color="auto"/>
        <w:bottom w:val="none" w:sz="0" w:space="0" w:color="auto"/>
        <w:right w:val="none" w:sz="0" w:space="0" w:color="auto"/>
      </w:divBdr>
    </w:div>
    <w:div w:id="1411153424">
      <w:bodyDiv w:val="1"/>
      <w:marLeft w:val="0"/>
      <w:marRight w:val="0"/>
      <w:marTop w:val="0"/>
      <w:marBottom w:val="0"/>
      <w:divBdr>
        <w:top w:val="none" w:sz="0" w:space="0" w:color="auto"/>
        <w:left w:val="none" w:sz="0" w:space="0" w:color="auto"/>
        <w:bottom w:val="none" w:sz="0" w:space="0" w:color="auto"/>
        <w:right w:val="none" w:sz="0" w:space="0" w:color="auto"/>
      </w:divBdr>
    </w:div>
    <w:div w:id="1473593106">
      <w:bodyDiv w:val="1"/>
      <w:marLeft w:val="0"/>
      <w:marRight w:val="0"/>
      <w:marTop w:val="0"/>
      <w:marBottom w:val="0"/>
      <w:divBdr>
        <w:top w:val="none" w:sz="0" w:space="0" w:color="auto"/>
        <w:left w:val="none" w:sz="0" w:space="0" w:color="auto"/>
        <w:bottom w:val="none" w:sz="0" w:space="0" w:color="auto"/>
        <w:right w:val="none" w:sz="0" w:space="0" w:color="auto"/>
      </w:divBdr>
    </w:div>
    <w:div w:id="1530020819">
      <w:bodyDiv w:val="1"/>
      <w:marLeft w:val="0"/>
      <w:marRight w:val="0"/>
      <w:marTop w:val="0"/>
      <w:marBottom w:val="0"/>
      <w:divBdr>
        <w:top w:val="none" w:sz="0" w:space="0" w:color="auto"/>
        <w:left w:val="none" w:sz="0" w:space="0" w:color="auto"/>
        <w:bottom w:val="none" w:sz="0" w:space="0" w:color="auto"/>
        <w:right w:val="none" w:sz="0" w:space="0" w:color="auto"/>
      </w:divBdr>
    </w:div>
    <w:div w:id="1568493116">
      <w:bodyDiv w:val="1"/>
      <w:marLeft w:val="0"/>
      <w:marRight w:val="0"/>
      <w:marTop w:val="0"/>
      <w:marBottom w:val="0"/>
      <w:divBdr>
        <w:top w:val="none" w:sz="0" w:space="0" w:color="auto"/>
        <w:left w:val="none" w:sz="0" w:space="0" w:color="auto"/>
        <w:bottom w:val="none" w:sz="0" w:space="0" w:color="auto"/>
        <w:right w:val="none" w:sz="0" w:space="0" w:color="auto"/>
      </w:divBdr>
    </w:div>
    <w:div w:id="1579365036">
      <w:bodyDiv w:val="1"/>
      <w:marLeft w:val="0"/>
      <w:marRight w:val="0"/>
      <w:marTop w:val="0"/>
      <w:marBottom w:val="0"/>
      <w:divBdr>
        <w:top w:val="none" w:sz="0" w:space="0" w:color="auto"/>
        <w:left w:val="none" w:sz="0" w:space="0" w:color="auto"/>
        <w:bottom w:val="none" w:sz="0" w:space="0" w:color="auto"/>
        <w:right w:val="none" w:sz="0" w:space="0" w:color="auto"/>
      </w:divBdr>
    </w:div>
    <w:div w:id="1638803798">
      <w:bodyDiv w:val="1"/>
      <w:marLeft w:val="0"/>
      <w:marRight w:val="0"/>
      <w:marTop w:val="0"/>
      <w:marBottom w:val="0"/>
      <w:divBdr>
        <w:top w:val="none" w:sz="0" w:space="0" w:color="auto"/>
        <w:left w:val="none" w:sz="0" w:space="0" w:color="auto"/>
        <w:bottom w:val="none" w:sz="0" w:space="0" w:color="auto"/>
        <w:right w:val="none" w:sz="0" w:space="0" w:color="auto"/>
      </w:divBdr>
    </w:div>
    <w:div w:id="1682320335">
      <w:bodyDiv w:val="1"/>
      <w:marLeft w:val="0"/>
      <w:marRight w:val="0"/>
      <w:marTop w:val="0"/>
      <w:marBottom w:val="0"/>
      <w:divBdr>
        <w:top w:val="none" w:sz="0" w:space="0" w:color="auto"/>
        <w:left w:val="none" w:sz="0" w:space="0" w:color="auto"/>
        <w:bottom w:val="none" w:sz="0" w:space="0" w:color="auto"/>
        <w:right w:val="none" w:sz="0" w:space="0" w:color="auto"/>
      </w:divBdr>
    </w:div>
    <w:div w:id="1740636634">
      <w:bodyDiv w:val="1"/>
      <w:marLeft w:val="0"/>
      <w:marRight w:val="0"/>
      <w:marTop w:val="0"/>
      <w:marBottom w:val="0"/>
      <w:divBdr>
        <w:top w:val="none" w:sz="0" w:space="0" w:color="auto"/>
        <w:left w:val="none" w:sz="0" w:space="0" w:color="auto"/>
        <w:bottom w:val="none" w:sz="0" w:space="0" w:color="auto"/>
        <w:right w:val="none" w:sz="0" w:space="0" w:color="auto"/>
      </w:divBdr>
    </w:div>
    <w:div w:id="1828740415">
      <w:bodyDiv w:val="1"/>
      <w:marLeft w:val="0"/>
      <w:marRight w:val="0"/>
      <w:marTop w:val="0"/>
      <w:marBottom w:val="0"/>
      <w:divBdr>
        <w:top w:val="none" w:sz="0" w:space="0" w:color="auto"/>
        <w:left w:val="none" w:sz="0" w:space="0" w:color="auto"/>
        <w:bottom w:val="none" w:sz="0" w:space="0" w:color="auto"/>
        <w:right w:val="none" w:sz="0" w:space="0" w:color="auto"/>
      </w:divBdr>
    </w:div>
    <w:div w:id="1845391152">
      <w:bodyDiv w:val="1"/>
      <w:marLeft w:val="0"/>
      <w:marRight w:val="0"/>
      <w:marTop w:val="0"/>
      <w:marBottom w:val="0"/>
      <w:divBdr>
        <w:top w:val="none" w:sz="0" w:space="0" w:color="auto"/>
        <w:left w:val="none" w:sz="0" w:space="0" w:color="auto"/>
        <w:bottom w:val="none" w:sz="0" w:space="0" w:color="auto"/>
        <w:right w:val="none" w:sz="0" w:space="0" w:color="auto"/>
      </w:divBdr>
    </w:div>
    <w:div w:id="1882933205">
      <w:bodyDiv w:val="1"/>
      <w:marLeft w:val="0"/>
      <w:marRight w:val="0"/>
      <w:marTop w:val="0"/>
      <w:marBottom w:val="0"/>
      <w:divBdr>
        <w:top w:val="none" w:sz="0" w:space="0" w:color="auto"/>
        <w:left w:val="none" w:sz="0" w:space="0" w:color="auto"/>
        <w:bottom w:val="none" w:sz="0" w:space="0" w:color="auto"/>
        <w:right w:val="none" w:sz="0" w:space="0" w:color="auto"/>
      </w:divBdr>
    </w:div>
    <w:div w:id="1888835126">
      <w:bodyDiv w:val="1"/>
      <w:marLeft w:val="0"/>
      <w:marRight w:val="0"/>
      <w:marTop w:val="0"/>
      <w:marBottom w:val="0"/>
      <w:divBdr>
        <w:top w:val="none" w:sz="0" w:space="0" w:color="auto"/>
        <w:left w:val="none" w:sz="0" w:space="0" w:color="auto"/>
        <w:bottom w:val="none" w:sz="0" w:space="0" w:color="auto"/>
        <w:right w:val="none" w:sz="0" w:space="0" w:color="auto"/>
      </w:divBdr>
    </w:div>
    <w:div w:id="1897621412">
      <w:bodyDiv w:val="1"/>
      <w:marLeft w:val="0"/>
      <w:marRight w:val="0"/>
      <w:marTop w:val="0"/>
      <w:marBottom w:val="0"/>
      <w:divBdr>
        <w:top w:val="none" w:sz="0" w:space="0" w:color="auto"/>
        <w:left w:val="none" w:sz="0" w:space="0" w:color="auto"/>
        <w:bottom w:val="none" w:sz="0" w:space="0" w:color="auto"/>
        <w:right w:val="none" w:sz="0" w:space="0" w:color="auto"/>
      </w:divBdr>
    </w:div>
    <w:div w:id="1976639046">
      <w:bodyDiv w:val="1"/>
      <w:marLeft w:val="0"/>
      <w:marRight w:val="0"/>
      <w:marTop w:val="0"/>
      <w:marBottom w:val="0"/>
      <w:divBdr>
        <w:top w:val="none" w:sz="0" w:space="0" w:color="auto"/>
        <w:left w:val="none" w:sz="0" w:space="0" w:color="auto"/>
        <w:bottom w:val="none" w:sz="0" w:space="0" w:color="auto"/>
        <w:right w:val="none" w:sz="0" w:space="0" w:color="auto"/>
      </w:divBdr>
    </w:div>
    <w:div w:id="2110616841">
      <w:bodyDiv w:val="1"/>
      <w:marLeft w:val="0"/>
      <w:marRight w:val="0"/>
      <w:marTop w:val="0"/>
      <w:marBottom w:val="0"/>
      <w:divBdr>
        <w:top w:val="none" w:sz="0" w:space="0" w:color="auto"/>
        <w:left w:val="none" w:sz="0" w:space="0" w:color="auto"/>
        <w:bottom w:val="none" w:sz="0" w:space="0" w:color="auto"/>
        <w:right w:val="none" w:sz="0" w:space="0" w:color="auto"/>
      </w:divBdr>
    </w:div>
    <w:div w:id="2135438546">
      <w:bodyDiv w:val="1"/>
      <w:marLeft w:val="0"/>
      <w:marRight w:val="0"/>
      <w:marTop w:val="0"/>
      <w:marBottom w:val="0"/>
      <w:divBdr>
        <w:top w:val="none" w:sz="0" w:space="0" w:color="auto"/>
        <w:left w:val="none" w:sz="0" w:space="0" w:color="auto"/>
        <w:bottom w:val="none" w:sz="0" w:space="0" w:color="auto"/>
        <w:right w:val="none" w:sz="0" w:space="0" w:color="auto"/>
      </w:divBdr>
      <w:divsChild>
        <w:div w:id="1124343781">
          <w:marLeft w:val="0"/>
          <w:marRight w:val="0"/>
          <w:marTop w:val="0"/>
          <w:marBottom w:val="0"/>
          <w:divBdr>
            <w:top w:val="none" w:sz="0" w:space="0" w:color="auto"/>
            <w:left w:val="none" w:sz="0" w:space="0" w:color="auto"/>
            <w:bottom w:val="none" w:sz="0" w:space="0" w:color="auto"/>
            <w:right w:val="none" w:sz="0" w:space="0" w:color="auto"/>
          </w:divBdr>
        </w:div>
        <w:div w:id="865409912">
          <w:marLeft w:val="0"/>
          <w:marRight w:val="0"/>
          <w:marTop w:val="0"/>
          <w:marBottom w:val="0"/>
          <w:divBdr>
            <w:top w:val="none" w:sz="0" w:space="0" w:color="auto"/>
            <w:left w:val="none" w:sz="0" w:space="0" w:color="auto"/>
            <w:bottom w:val="none" w:sz="0" w:space="0" w:color="auto"/>
            <w:right w:val="none" w:sz="0" w:space="0" w:color="auto"/>
          </w:divBdr>
        </w:div>
        <w:div w:id="1209411003">
          <w:marLeft w:val="0"/>
          <w:marRight w:val="0"/>
          <w:marTop w:val="0"/>
          <w:marBottom w:val="0"/>
          <w:divBdr>
            <w:top w:val="none" w:sz="0" w:space="0" w:color="auto"/>
            <w:left w:val="none" w:sz="0" w:space="0" w:color="auto"/>
            <w:bottom w:val="none" w:sz="0" w:space="0" w:color="auto"/>
            <w:right w:val="none" w:sz="0" w:space="0" w:color="auto"/>
          </w:divBdr>
        </w:div>
        <w:div w:id="188229650">
          <w:marLeft w:val="0"/>
          <w:marRight w:val="0"/>
          <w:marTop w:val="0"/>
          <w:marBottom w:val="0"/>
          <w:divBdr>
            <w:top w:val="none" w:sz="0" w:space="0" w:color="auto"/>
            <w:left w:val="none" w:sz="0" w:space="0" w:color="auto"/>
            <w:bottom w:val="none" w:sz="0" w:space="0" w:color="auto"/>
            <w:right w:val="none" w:sz="0" w:space="0" w:color="auto"/>
          </w:divBdr>
        </w:div>
        <w:div w:id="11378003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A0079-FD61-44DE-A152-4EC0EBB1C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1</Pages>
  <Words>177</Words>
  <Characters>1012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Sl</vt:lpstr>
    </vt:vector>
  </TitlesOfParts>
  <Company>pgcil</Company>
  <LinksUpToDate>false</LinksUpToDate>
  <CharactersWithSpaces>1187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creator>01922</dc:creator>
  <cp:lastModifiedBy>Ankit Vaishnav</cp:lastModifiedBy>
  <cp:revision>121</cp:revision>
  <cp:lastPrinted>2022-02-22T07:26:00Z</cp:lastPrinted>
  <dcterms:created xsi:type="dcterms:W3CDTF">2021-06-27T14:57:00Z</dcterms:created>
  <dcterms:modified xsi:type="dcterms:W3CDTF">2022-04-16T05:14:00Z</dcterms:modified>
</cp:coreProperties>
</file>